
<file path=[Content_Types].xml><?xml version="1.0" encoding="utf-8"?>
<Types xmlns="http://schemas.openxmlformats.org/package/2006/content-types">
  <Override PartName="/word/webSettings.xml" ContentType="application/vnd.openxmlformats-officedocument.wordprocessingml.webSettings+xml"/>
  <Override PartName="/word/charts/chart6.xml" ContentType="application/vnd.openxmlformats-officedocument.drawingml.chart+xml"/>
  <Override PartName="/word/footnotes.xml" ContentType="application/vnd.openxmlformats-officedocument.wordprocessingml.footnotes+xml"/>
  <Override PartName="/word/charts/chart8.xml" ContentType="application/vnd.openxmlformats-officedocument.drawingml.chart+xml"/>
  <Override PartName="/word/endnotes.xml" ContentType="application/vnd.openxmlformats-officedocument.wordprocessingml.endnotes+xml"/>
  <Override PartName="/word/charts/chart1.xml" ContentType="application/vnd.openxmlformats-officedocument.drawingml.chart+xml"/>
  <Override PartName="/word/numbering.xml" ContentType="application/vnd.openxmlformats-officedocument.wordprocessingml.numbering+xml"/>
  <Override PartName="/word/charts/chart3.xml" ContentType="application/vnd.openxmlformats-officedocument.drawingml.chart+xml"/>
  <Default Extension="xml" ContentType="application/xml"/>
  <Override PartName="/word/document.xml" ContentType="application/vnd.openxmlformats-officedocument.wordprocessingml.document.main+xml"/>
  <Override PartName="/word/charts/chart10.xml" ContentType="application/vnd.openxmlformats-officedocument.drawingml.chart+xml"/>
  <Override PartName="/word/footer1.xml" ContentType="application/vnd.openxmlformats-officedocument.wordprocessingml.footer+xml"/>
  <Override PartName="/customXml/itemProps1.xml" ContentType="application/vnd.openxmlformats-officedocument.customXmlProperties+xml"/>
  <Override PartName="/word/charts/chart5.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word/charts/chart7.xml" ContentType="application/vnd.openxmlformats-officedocument.drawingml.chart+xml"/>
  <Override PartName="/docProps/app.xml" ContentType="application/vnd.openxmlformats-officedocument.extended-properties+xml"/>
  <Default Extension="gif" ContentType="image/gif"/>
  <Override PartName="/word/charts/chart9.xml" ContentType="application/vnd.openxmlformats-officedocument.drawingml.chart+xml"/>
  <Override PartName="/word/settings.xml" ContentType="application/vnd.openxmlformats-officedocument.wordprocessingml.settings+xml"/>
  <Override PartName="/word/charts/chart2.xml" ContentType="application/vnd.openxmlformats-officedocument.drawingml.chart+xml"/>
  <Default Extension="rels" ContentType="application/vnd.openxmlformats-package.relationships+xml"/>
  <Override PartName="/word/styles.xml" ContentType="application/vnd.openxmlformats-officedocument.wordprocessingml.styles+xml"/>
  <Override PartName="/word/charts/chart4.xml" ContentType="application/vnd.openxmlformats-officedocument.drawingml.chart+xml"/>
  <Default Extension="emf" ContentType="image/x-emf"/>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96682" w:rsidRPr="00E063B8" w:rsidRDefault="00496682" w:rsidP="00496682">
      <w:pPr>
        <w:spacing w:after="0" w:line="240" w:lineRule="auto"/>
        <w:jc w:val="center"/>
        <w:rPr>
          <w:rFonts w:ascii="Palatino Linotype" w:hAnsi="Palatino Linotype"/>
          <w:b/>
          <w:sz w:val="32"/>
          <w:szCs w:val="32"/>
        </w:rPr>
      </w:pPr>
    </w:p>
    <w:p w:rsidR="00496682" w:rsidRPr="00E063B8" w:rsidRDefault="00496682" w:rsidP="00496682">
      <w:pPr>
        <w:spacing w:after="0" w:line="240" w:lineRule="auto"/>
        <w:jc w:val="center"/>
        <w:rPr>
          <w:rFonts w:ascii="Palatino Linotype" w:hAnsi="Palatino Linotype"/>
          <w:b/>
          <w:sz w:val="32"/>
          <w:szCs w:val="32"/>
        </w:rPr>
      </w:pPr>
    </w:p>
    <w:p w:rsidR="00496682" w:rsidRPr="00E063B8" w:rsidRDefault="00496682" w:rsidP="00496682">
      <w:pPr>
        <w:spacing w:after="0" w:line="240" w:lineRule="auto"/>
        <w:jc w:val="center"/>
        <w:rPr>
          <w:rFonts w:ascii="Palatino Linotype" w:hAnsi="Palatino Linotype"/>
          <w:b/>
          <w:sz w:val="32"/>
          <w:szCs w:val="32"/>
        </w:rPr>
      </w:pPr>
      <w:r w:rsidRPr="00E063B8">
        <w:rPr>
          <w:rFonts w:ascii="Palatino Linotype" w:hAnsi="Palatino Linotype"/>
          <w:b/>
          <w:sz w:val="32"/>
          <w:szCs w:val="32"/>
        </w:rPr>
        <w:t>Agriculture Sector Performance Report</w:t>
      </w:r>
    </w:p>
    <w:p w:rsidR="00496682" w:rsidRPr="00E063B8" w:rsidRDefault="00496682" w:rsidP="00496682">
      <w:pPr>
        <w:spacing w:after="0" w:line="240" w:lineRule="auto"/>
        <w:jc w:val="center"/>
        <w:rPr>
          <w:rFonts w:ascii="Palatino Linotype" w:hAnsi="Palatino Linotype"/>
          <w:b/>
          <w:sz w:val="32"/>
          <w:szCs w:val="32"/>
        </w:rPr>
      </w:pPr>
    </w:p>
    <w:p w:rsidR="00496682" w:rsidRPr="00E063B8" w:rsidRDefault="00496682" w:rsidP="00496682">
      <w:pPr>
        <w:spacing w:after="0" w:line="240" w:lineRule="auto"/>
        <w:jc w:val="center"/>
        <w:rPr>
          <w:rFonts w:ascii="Palatino Linotype" w:hAnsi="Palatino Linotype"/>
          <w:b/>
          <w:sz w:val="32"/>
          <w:szCs w:val="32"/>
        </w:rPr>
      </w:pPr>
      <w:r w:rsidRPr="00E063B8">
        <w:rPr>
          <w:rFonts w:ascii="Palatino Linotype" w:hAnsi="Palatino Linotype"/>
          <w:b/>
          <w:sz w:val="32"/>
          <w:szCs w:val="32"/>
        </w:rPr>
        <w:t xml:space="preserve">Fiscal Year </w:t>
      </w:r>
      <w:r w:rsidR="002E7DB7" w:rsidRPr="00E063B8">
        <w:rPr>
          <w:rFonts w:ascii="Palatino Linotype" w:hAnsi="Palatino Linotype"/>
          <w:b/>
          <w:sz w:val="32"/>
          <w:szCs w:val="32"/>
        </w:rPr>
        <w:t>2009/2010</w:t>
      </w:r>
    </w:p>
    <w:p w:rsidR="00496682" w:rsidRPr="00E063B8" w:rsidRDefault="00496682" w:rsidP="00496682">
      <w:pPr>
        <w:spacing w:after="0" w:line="240" w:lineRule="auto"/>
        <w:jc w:val="center"/>
        <w:rPr>
          <w:rFonts w:ascii="Palatino Linotype" w:hAnsi="Palatino Linotype"/>
          <w:sz w:val="32"/>
          <w:szCs w:val="32"/>
        </w:rPr>
      </w:pPr>
    </w:p>
    <w:p w:rsidR="00496682" w:rsidRPr="00E063B8" w:rsidRDefault="00496682" w:rsidP="00496682">
      <w:pPr>
        <w:spacing w:after="0" w:line="240" w:lineRule="auto"/>
        <w:jc w:val="center"/>
        <w:rPr>
          <w:rFonts w:ascii="Palatino Linotype" w:hAnsi="Palatino Linotype"/>
          <w:sz w:val="32"/>
          <w:szCs w:val="32"/>
        </w:rPr>
      </w:pPr>
      <w:r w:rsidRPr="00E063B8">
        <w:rPr>
          <w:rFonts w:ascii="Palatino Linotype" w:hAnsi="Palatino Linotype"/>
          <w:sz w:val="32"/>
          <w:szCs w:val="32"/>
        </w:rPr>
        <w:t xml:space="preserve">Sector Evaluation Report for the Joint Agriculture Sector Review for the Financial Year </w:t>
      </w:r>
      <w:r w:rsidR="002E7DB7" w:rsidRPr="00E063B8">
        <w:rPr>
          <w:rFonts w:ascii="Palatino Linotype" w:hAnsi="Palatino Linotype"/>
          <w:sz w:val="32"/>
          <w:szCs w:val="32"/>
        </w:rPr>
        <w:t>2009/2010</w:t>
      </w:r>
    </w:p>
    <w:p w:rsidR="00496682" w:rsidRPr="00E063B8" w:rsidRDefault="00496682" w:rsidP="00496682">
      <w:pPr>
        <w:spacing w:after="0" w:line="240" w:lineRule="auto"/>
        <w:jc w:val="center"/>
        <w:rPr>
          <w:rFonts w:ascii="Palatino Linotype" w:hAnsi="Palatino Linotype"/>
          <w:sz w:val="32"/>
          <w:szCs w:val="32"/>
        </w:rPr>
      </w:pPr>
    </w:p>
    <w:p w:rsidR="00496682" w:rsidRPr="00E063B8" w:rsidRDefault="00496682" w:rsidP="00496682">
      <w:pPr>
        <w:spacing w:after="0" w:line="240" w:lineRule="auto"/>
        <w:jc w:val="center"/>
        <w:rPr>
          <w:rFonts w:ascii="Palatino Linotype" w:hAnsi="Palatino Linotype"/>
          <w:sz w:val="32"/>
          <w:szCs w:val="32"/>
        </w:rPr>
      </w:pPr>
    </w:p>
    <w:p w:rsidR="00496682" w:rsidRPr="00E063B8" w:rsidRDefault="002E7DB7" w:rsidP="00496682">
      <w:pPr>
        <w:spacing w:after="0" w:line="240" w:lineRule="auto"/>
        <w:jc w:val="center"/>
        <w:rPr>
          <w:rFonts w:ascii="Palatino Linotype" w:hAnsi="Palatino Linotype"/>
          <w:sz w:val="32"/>
          <w:szCs w:val="32"/>
        </w:rPr>
      </w:pPr>
      <w:r w:rsidRPr="00E063B8">
        <w:rPr>
          <w:rFonts w:ascii="Palatino Linotype" w:hAnsi="Palatino Linotype"/>
          <w:sz w:val="32"/>
          <w:szCs w:val="32"/>
        </w:rPr>
        <w:t>September 2010</w:t>
      </w:r>
    </w:p>
    <w:p w:rsidR="00496682" w:rsidRPr="00E063B8" w:rsidRDefault="00496682" w:rsidP="00496682">
      <w:pPr>
        <w:spacing w:after="0" w:line="240" w:lineRule="auto"/>
        <w:jc w:val="center"/>
        <w:rPr>
          <w:rFonts w:ascii="Palatino Linotype" w:hAnsi="Palatino Linotype"/>
          <w:sz w:val="32"/>
          <w:szCs w:val="32"/>
        </w:rPr>
      </w:pPr>
    </w:p>
    <w:p w:rsidR="00496682" w:rsidRPr="00E063B8" w:rsidRDefault="00496682" w:rsidP="00496682">
      <w:pPr>
        <w:spacing w:after="0" w:line="240" w:lineRule="auto"/>
        <w:jc w:val="center"/>
        <w:rPr>
          <w:rFonts w:ascii="Palatino Linotype" w:hAnsi="Palatino Linotype"/>
          <w:sz w:val="32"/>
          <w:szCs w:val="32"/>
        </w:rPr>
      </w:pPr>
      <w:r w:rsidRPr="00E063B8">
        <w:rPr>
          <w:rFonts w:ascii="Palatino Linotype" w:hAnsi="Palatino Linotype"/>
          <w:noProof/>
          <w:sz w:val="32"/>
          <w:szCs w:val="32"/>
          <w:lang w:val="en-US"/>
        </w:rPr>
        <w:drawing>
          <wp:inline distT="0" distB="0" distL="0" distR="0">
            <wp:extent cx="3762375" cy="40481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762375" cy="4048125"/>
                    </a:xfrm>
                    <a:prstGeom prst="rect">
                      <a:avLst/>
                    </a:prstGeom>
                    <a:noFill/>
                    <a:ln w="9525">
                      <a:noFill/>
                      <a:miter lim="800000"/>
                      <a:headEnd/>
                      <a:tailEnd/>
                    </a:ln>
                  </pic:spPr>
                </pic:pic>
              </a:graphicData>
            </a:graphic>
          </wp:inline>
        </w:drawing>
      </w:r>
    </w:p>
    <w:p w:rsidR="00496682" w:rsidRPr="00E063B8" w:rsidRDefault="00496682" w:rsidP="00496682">
      <w:pPr>
        <w:spacing w:after="0" w:line="240" w:lineRule="auto"/>
        <w:rPr>
          <w:rFonts w:ascii="Palatino Linotype" w:hAnsi="Palatino Linotype"/>
          <w:sz w:val="32"/>
          <w:szCs w:val="32"/>
        </w:rPr>
      </w:pPr>
    </w:p>
    <w:p w:rsidR="00496682" w:rsidRPr="00E063B8" w:rsidRDefault="00496682" w:rsidP="00496682">
      <w:pPr>
        <w:spacing w:after="0" w:line="240" w:lineRule="auto"/>
        <w:jc w:val="center"/>
        <w:rPr>
          <w:rFonts w:ascii="Palatino Linotype" w:hAnsi="Palatino Linotype"/>
          <w:sz w:val="32"/>
          <w:szCs w:val="32"/>
        </w:rPr>
      </w:pPr>
      <w:r w:rsidRPr="00E063B8">
        <w:rPr>
          <w:rFonts w:ascii="Palatino Linotype" w:hAnsi="Palatino Linotype"/>
          <w:sz w:val="32"/>
          <w:szCs w:val="32"/>
        </w:rPr>
        <w:t>Ministry of Agriculture and Animal Resources</w:t>
      </w:r>
    </w:p>
    <w:p w:rsidR="00496682" w:rsidRPr="00E063B8" w:rsidRDefault="00496682" w:rsidP="00B841EA">
      <w:pPr>
        <w:spacing w:after="0" w:line="240" w:lineRule="auto"/>
        <w:jc w:val="both"/>
        <w:rPr>
          <w:rFonts w:ascii="Palatino Linotype" w:hAnsi="Palatino Linotype"/>
          <w:b/>
          <w:sz w:val="24"/>
          <w:szCs w:val="24"/>
        </w:rPr>
      </w:pPr>
    </w:p>
    <w:p w:rsidR="00496682" w:rsidRPr="00E063B8" w:rsidRDefault="00496682" w:rsidP="00496682">
      <w:pPr>
        <w:spacing w:after="0" w:line="240" w:lineRule="auto"/>
        <w:jc w:val="center"/>
        <w:rPr>
          <w:rFonts w:ascii="Palatino Linotype" w:hAnsi="Palatino Linotype"/>
          <w:b/>
          <w:sz w:val="32"/>
          <w:szCs w:val="32"/>
        </w:rPr>
      </w:pPr>
      <w:r w:rsidRPr="00E063B8">
        <w:rPr>
          <w:rFonts w:ascii="Palatino Linotype" w:hAnsi="Palatino Linotype"/>
          <w:b/>
          <w:sz w:val="32"/>
          <w:szCs w:val="32"/>
        </w:rPr>
        <w:t>Table of Contents</w:t>
      </w:r>
    </w:p>
    <w:p w:rsidR="00496682" w:rsidRPr="00E063B8" w:rsidRDefault="00496682" w:rsidP="00496682">
      <w:pPr>
        <w:spacing w:after="0" w:line="240" w:lineRule="auto"/>
        <w:rPr>
          <w:rFonts w:ascii="Palatino Linotype" w:hAnsi="Palatino Linotype"/>
          <w:b/>
          <w:sz w:val="32"/>
          <w:szCs w:val="32"/>
        </w:rPr>
      </w:pPr>
    </w:p>
    <w:sdt>
      <w:sdtPr>
        <w:rPr>
          <w:rFonts w:ascii="Palatino Linotype" w:eastAsiaTheme="minorHAnsi" w:hAnsi="Palatino Linotype" w:cstheme="minorBidi"/>
          <w:b w:val="0"/>
          <w:bCs w:val="0"/>
          <w:color w:val="auto"/>
          <w:sz w:val="22"/>
          <w:szCs w:val="22"/>
          <w:lang w:val="en-GB"/>
        </w:rPr>
        <w:id w:val="115466855"/>
        <w:docPartObj>
          <w:docPartGallery w:val="Table of Contents"/>
          <w:docPartUnique/>
        </w:docPartObj>
      </w:sdtPr>
      <w:sdtContent>
        <w:p w:rsidR="00496682" w:rsidRPr="00E063B8" w:rsidRDefault="00496682">
          <w:pPr>
            <w:pStyle w:val="TOCHeading"/>
            <w:rPr>
              <w:rFonts w:ascii="Palatino Linotype" w:hAnsi="Palatino Linotype"/>
            </w:rPr>
          </w:pPr>
          <w:r w:rsidRPr="00E063B8">
            <w:rPr>
              <w:rFonts w:ascii="Palatino Linotype" w:hAnsi="Palatino Linotype"/>
            </w:rPr>
            <w:t>Contents</w:t>
          </w:r>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r w:rsidRPr="001945DF">
            <w:rPr>
              <w:rFonts w:ascii="Palatino Linotype" w:hAnsi="Palatino Linotype"/>
            </w:rPr>
            <w:fldChar w:fldCharType="begin"/>
          </w:r>
          <w:r w:rsidR="00496682" w:rsidRPr="0064633E">
            <w:rPr>
              <w:rFonts w:ascii="Palatino Linotype" w:hAnsi="Palatino Linotype"/>
            </w:rPr>
            <w:instrText xml:space="preserve"> TOC \o "1-3" \h \z \u </w:instrText>
          </w:r>
          <w:r w:rsidRPr="001945DF">
            <w:rPr>
              <w:rFonts w:ascii="Palatino Linotype" w:hAnsi="Palatino Linotype"/>
            </w:rPr>
            <w:fldChar w:fldCharType="separate"/>
          </w:r>
          <w:hyperlink w:anchor="_Toc273022355" w:history="1">
            <w:r w:rsidR="0064633E" w:rsidRPr="0064633E">
              <w:rPr>
                <w:rStyle w:val="Hyperlink"/>
                <w:rFonts w:ascii="Palatino Linotype" w:hAnsi="Palatino Linotype"/>
                <w:noProof/>
              </w:rPr>
              <w:t>Acronyms and Abbreviations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_Toc273022355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56" w:history="1">
            <w:r w:rsidR="0064633E" w:rsidRPr="0064633E">
              <w:rPr>
                <w:rStyle w:val="Hyperlink"/>
                <w:rFonts w:ascii="Palatino Linotype" w:hAnsi="Palatino Linotype"/>
                <w:noProof/>
              </w:rPr>
              <w:t>Section 1: Introduction and Summary of Sector Performance</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_Toc273022356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6</w:t>
            </w:r>
            <w:r w:rsidRPr="0064633E">
              <w:rPr>
                <w:rFonts w:ascii="Palatino Linotype" w:hAnsi="Palatino Linotype"/>
                <w:noProof/>
                <w:webHidden/>
              </w:rPr>
              <w:fldChar w:fldCharType="end"/>
            </w:r>
          </w:hyperlink>
        </w:p>
        <w:p w:rsidR="0064633E" w:rsidRPr="0064633E" w:rsidRDefault="001945DF">
          <w:pPr>
            <w:pStyle w:val="TOC2"/>
            <w:tabs>
              <w:tab w:val="left" w:pos="880"/>
              <w:tab w:val="right" w:leader="dot" w:pos="9350"/>
            </w:tabs>
            <w:rPr>
              <w:rFonts w:ascii="Palatino Linotype" w:eastAsiaTheme="minorEastAsia" w:hAnsi="Palatino Linotype"/>
              <w:smallCaps w:val="0"/>
              <w:noProof/>
              <w:sz w:val="22"/>
              <w:szCs w:val="22"/>
            </w:rPr>
          </w:pPr>
          <w:hyperlink w:anchor="_Toc273022357" w:history="1">
            <w:r w:rsidR="0064633E" w:rsidRPr="0064633E">
              <w:rPr>
                <w:rStyle w:val="Hyperlink"/>
                <w:rFonts w:ascii="Palatino Linotype" w:hAnsi="Palatino Linotype"/>
                <w:noProof/>
              </w:rPr>
              <w:t>1.1</w:t>
            </w:r>
            <w:r w:rsidR="0064633E" w:rsidRPr="0064633E">
              <w:rPr>
                <w:rFonts w:ascii="Palatino Linotype" w:eastAsiaTheme="minorEastAsia" w:hAnsi="Palatino Linotype"/>
                <w:smallCaps w:val="0"/>
                <w:noProof/>
                <w:sz w:val="22"/>
                <w:szCs w:val="22"/>
              </w:rPr>
              <w:tab/>
            </w:r>
            <w:r w:rsidR="0064633E" w:rsidRPr="0064633E">
              <w:rPr>
                <w:rStyle w:val="Hyperlink"/>
                <w:rFonts w:ascii="Palatino Linotype" w:hAnsi="Palatino Linotype"/>
                <w:noProof/>
              </w:rPr>
              <w:t>Progress Towards MDG, Vision 2020 and EDPRS Goals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_Toc273022357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6</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58" w:history="1">
            <w:r w:rsidR="0064633E" w:rsidRPr="0064633E">
              <w:rPr>
                <w:rStyle w:val="Hyperlink"/>
                <w:rFonts w:ascii="Palatino Linotype" w:hAnsi="Palatino Linotype"/>
                <w:noProof/>
              </w:rPr>
              <w:t>1.2 Macro-Level Overview of Sector Development</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_Toc273022358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8</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59" w:history="1">
            <w:r w:rsidR="0064633E" w:rsidRPr="0064633E">
              <w:rPr>
                <w:rStyle w:val="Hyperlink"/>
                <w:rFonts w:ascii="Palatino Linotype" w:hAnsi="Palatino Linotype"/>
                <w:noProof/>
              </w:rPr>
              <w:t>1.2a: Crop Production</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_Toc273022359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8</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60" w:history="1">
            <w:r w:rsidR="0064633E" w:rsidRPr="0064633E">
              <w:rPr>
                <w:rStyle w:val="Hyperlink"/>
                <w:rFonts w:ascii="Palatino Linotype" w:hAnsi="Palatino Linotype"/>
                <w:noProof/>
              </w:rPr>
              <w:t>1.2b: Market and Price Development</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_Toc273022360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12</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61" w:history="1">
            <w:r w:rsidR="0064633E" w:rsidRPr="0064633E">
              <w:rPr>
                <w:rStyle w:val="Hyperlink"/>
                <w:rFonts w:ascii="Palatino Linotype" w:hAnsi="Palatino Linotype"/>
                <w:noProof/>
              </w:rPr>
              <w:t>1.2c: Animal Production</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_Toc273022361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14</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62" w:history="1">
            <w:r w:rsidR="0064633E" w:rsidRPr="0064633E">
              <w:rPr>
                <w:rStyle w:val="Hyperlink"/>
                <w:rFonts w:ascii="Palatino Linotype" w:hAnsi="Palatino Linotype"/>
                <w:noProof/>
              </w:rPr>
              <w:t>1.2d: Export Crop Production</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_Toc273022362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16</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63" w:history="1">
            <w:r w:rsidR="0064633E" w:rsidRPr="0064633E">
              <w:rPr>
                <w:rStyle w:val="Hyperlink"/>
                <w:rFonts w:ascii="Palatino Linotype" w:hAnsi="Palatino Linotype"/>
                <w:noProof/>
              </w:rPr>
              <w:t>1.2e: Institutional Development and Other Initiatives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_Toc273022363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18</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64" w:history="1">
            <w:r w:rsidR="0064633E" w:rsidRPr="0064633E">
              <w:rPr>
                <w:rStyle w:val="Hyperlink"/>
                <w:rFonts w:ascii="Palatino Linotype" w:hAnsi="Palatino Linotype"/>
                <w:noProof/>
              </w:rPr>
              <w:t>Decentralization in Agriculture</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_Toc273022364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19</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65" w:history="1">
            <w:r w:rsidR="0064633E" w:rsidRPr="0064633E">
              <w:rPr>
                <w:rStyle w:val="Hyperlink"/>
                <w:rFonts w:ascii="Palatino Linotype" w:hAnsi="Palatino Linotype"/>
                <w:noProof/>
              </w:rPr>
              <w:t>Budget and timetable (in € million)</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_Toc273022365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19</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66" w:history="1">
            <w:r w:rsidR="0064633E" w:rsidRPr="0064633E">
              <w:rPr>
                <w:rStyle w:val="Hyperlink"/>
                <w:rFonts w:ascii="Palatino Linotype" w:hAnsi="Palatino Linotype"/>
                <w:noProof/>
              </w:rPr>
              <w:t>Section 2: Analysis by Programme</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_Toc273022366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22</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67" w:history="1">
            <w:r w:rsidR="0064633E" w:rsidRPr="0064633E">
              <w:rPr>
                <w:rStyle w:val="Hyperlink"/>
                <w:rFonts w:ascii="Palatino Linotype" w:hAnsi="Palatino Linotype"/>
                <w:noProof/>
              </w:rPr>
              <w:t>Programme 1:  Intensification and development of sustainable production systems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_Toc273022367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22</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68" w:history="1">
            <w:r w:rsidR="0064633E" w:rsidRPr="0064633E">
              <w:rPr>
                <w:rStyle w:val="Hyperlink"/>
                <w:rFonts w:ascii="Palatino Linotype" w:hAnsi="Palatino Linotype"/>
                <w:noProof/>
              </w:rPr>
              <w:t>Programme 2:  Support to the Professionalisation of Producers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_Toc273022368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23</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69" w:history="1">
            <w:r w:rsidR="0064633E" w:rsidRPr="0064633E">
              <w:rPr>
                <w:rStyle w:val="Hyperlink"/>
                <w:rFonts w:ascii="Palatino Linotype" w:hAnsi="Palatino Linotype"/>
                <w:noProof/>
              </w:rPr>
              <w:t>Programme 3:  Promotion of Commodity Chains and Agribusiness Development</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_Toc273022369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23</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70" w:history="1">
            <w:r w:rsidR="0064633E" w:rsidRPr="0064633E">
              <w:rPr>
                <w:rStyle w:val="Hyperlink"/>
                <w:rFonts w:ascii="Palatino Linotype" w:hAnsi="Palatino Linotype"/>
                <w:noProof/>
              </w:rPr>
              <w:t>Programme 4:  Institutional Development</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_Toc273022370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24</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71" w:history="1">
            <w:r w:rsidR="0064633E" w:rsidRPr="0064633E">
              <w:rPr>
                <w:rStyle w:val="Hyperlink"/>
                <w:rFonts w:ascii="Palatino Linotype" w:hAnsi="Palatino Linotype"/>
                <w:noProof/>
              </w:rPr>
              <w:t>Section 2.1 Cross-Cutting Issues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_Toc273022371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40</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72" w:history="1">
            <w:r w:rsidR="0064633E" w:rsidRPr="0064633E">
              <w:rPr>
                <w:rStyle w:val="Hyperlink"/>
                <w:rFonts w:ascii="Palatino Linotype" w:hAnsi="Palatino Linotype"/>
                <w:noProof/>
              </w:rPr>
              <w:t>Section 3: Budget Execution</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_Toc273022372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42</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73" w:history="1">
            <w:r w:rsidR="0064633E" w:rsidRPr="0064633E">
              <w:rPr>
                <w:rStyle w:val="Hyperlink"/>
                <w:rFonts w:ascii="Palatino Linotype" w:hAnsi="Palatino Linotype"/>
                <w:noProof/>
              </w:rPr>
              <w:t>Overall Budget Execution for FY 2009/10</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_Toc273022373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42</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74" w:history="1">
            <w:r w:rsidR="0064633E" w:rsidRPr="0064633E">
              <w:rPr>
                <w:rStyle w:val="Hyperlink"/>
                <w:rFonts w:ascii="Palatino Linotype" w:hAnsi="Palatino Linotype"/>
                <w:noProof/>
              </w:rPr>
              <w:t>Cross-Cutting Issues in Budget Execution</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_Toc273022374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46</w:t>
            </w:r>
            <w:r w:rsidRPr="0064633E">
              <w:rPr>
                <w:rFonts w:ascii="Palatino Linotype" w:hAnsi="Palatino Linotype"/>
                <w:noProof/>
                <w:webHidden/>
              </w:rPr>
              <w:fldChar w:fldCharType="end"/>
            </w:r>
          </w:hyperlink>
        </w:p>
        <w:p w:rsidR="0064633E" w:rsidRPr="0064633E" w:rsidRDefault="001945DF">
          <w:pPr>
            <w:pStyle w:val="TOC3"/>
            <w:tabs>
              <w:tab w:val="right" w:leader="dot" w:pos="9350"/>
            </w:tabs>
            <w:rPr>
              <w:rFonts w:ascii="Palatino Linotype" w:eastAsiaTheme="minorEastAsia" w:hAnsi="Palatino Linotype"/>
              <w:i w:val="0"/>
              <w:iCs w:val="0"/>
              <w:noProof/>
              <w:sz w:val="22"/>
              <w:szCs w:val="22"/>
            </w:rPr>
          </w:pPr>
          <w:hyperlink w:anchor="_Toc273022375" w:history="1">
            <w:r w:rsidR="0064633E" w:rsidRPr="0064633E">
              <w:rPr>
                <w:rStyle w:val="Hyperlink"/>
                <w:rFonts w:ascii="Palatino Linotype" w:hAnsi="Palatino Linotype"/>
                <w:noProof/>
              </w:rPr>
              <w:t>Policy Recommendations for Improving Budget Execution</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_Toc273022375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47</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76" w:history="1">
            <w:r w:rsidR="0064633E" w:rsidRPr="0064633E">
              <w:rPr>
                <w:rStyle w:val="Hyperlink"/>
                <w:rFonts w:ascii="Palatino Linotype" w:hAnsi="Palatino Linotype"/>
                <w:noProof/>
              </w:rPr>
              <w:t>Section 4:  Focus on EDPRS Objectives, CPAF Targets and Policy Actions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_Toc273022376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48</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77" w:history="1">
            <w:r w:rsidR="0064633E" w:rsidRPr="0064633E">
              <w:rPr>
                <w:rStyle w:val="Hyperlink"/>
                <w:rFonts w:ascii="Palatino Linotype" w:hAnsi="Palatino Linotype"/>
                <w:noProof/>
              </w:rPr>
              <w:t>Indicator 1</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_Toc273022377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48</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78" w:history="1">
            <w:r w:rsidR="0064633E" w:rsidRPr="0064633E">
              <w:rPr>
                <w:rStyle w:val="Hyperlink"/>
                <w:rFonts w:ascii="Palatino Linotype" w:hAnsi="Palatino Linotype"/>
                <w:noProof/>
              </w:rPr>
              <w:t>Indicator 2</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_Toc273022378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49</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79" w:history="1">
            <w:r w:rsidR="0064633E" w:rsidRPr="0064633E">
              <w:rPr>
                <w:rStyle w:val="Hyperlink"/>
                <w:rFonts w:ascii="Palatino Linotype" w:hAnsi="Palatino Linotype"/>
                <w:noProof/>
              </w:rPr>
              <w:t>Indicator 3</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_Toc273022379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51</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80" w:history="1">
            <w:r w:rsidR="0064633E" w:rsidRPr="0064633E">
              <w:rPr>
                <w:rStyle w:val="Hyperlink"/>
                <w:rFonts w:ascii="Palatino Linotype" w:hAnsi="Palatino Linotype"/>
                <w:noProof/>
              </w:rPr>
              <w:t>Indicator 4</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_Toc273022380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51</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81" w:history="1">
            <w:r w:rsidR="0064633E" w:rsidRPr="0064633E">
              <w:rPr>
                <w:rStyle w:val="Hyperlink"/>
                <w:rFonts w:ascii="Palatino Linotype" w:hAnsi="Palatino Linotype"/>
                <w:noProof/>
              </w:rPr>
              <w:t>Indicator 5</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_Toc273022381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52</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82" w:history="1">
            <w:r w:rsidR="0064633E" w:rsidRPr="0064633E">
              <w:rPr>
                <w:rStyle w:val="Hyperlink"/>
                <w:rFonts w:ascii="Palatino Linotype" w:hAnsi="Palatino Linotype"/>
                <w:noProof/>
              </w:rPr>
              <w:t>Indicator 6</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_Toc273022382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53</w:t>
            </w:r>
            <w:r w:rsidRPr="0064633E">
              <w:rPr>
                <w:rFonts w:ascii="Palatino Linotype" w:hAnsi="Palatino Linotype"/>
                <w:noProof/>
                <w:webHidden/>
              </w:rPr>
              <w:fldChar w:fldCharType="end"/>
            </w:r>
          </w:hyperlink>
        </w:p>
        <w:p w:rsidR="0064633E" w:rsidRPr="0064633E" w:rsidRDefault="001945DF">
          <w:pPr>
            <w:pStyle w:val="TOC2"/>
            <w:tabs>
              <w:tab w:val="right" w:leader="dot" w:pos="9350"/>
            </w:tabs>
            <w:rPr>
              <w:rFonts w:ascii="Palatino Linotype" w:eastAsiaTheme="minorEastAsia" w:hAnsi="Palatino Linotype"/>
              <w:smallCaps w:val="0"/>
              <w:noProof/>
              <w:sz w:val="22"/>
              <w:szCs w:val="22"/>
            </w:rPr>
          </w:pPr>
          <w:hyperlink w:anchor="_Toc273022383" w:history="1">
            <w:r w:rsidR="0064633E" w:rsidRPr="0064633E">
              <w:rPr>
                <w:rStyle w:val="Hyperlink"/>
                <w:rFonts w:ascii="Palatino Linotype" w:hAnsi="Palatino Linotype"/>
                <w:noProof/>
              </w:rPr>
              <w:t>Summary Additional Information Relevant to Achieving EDPRS Targets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_Toc273022383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57</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84" w:history="1">
            <w:r w:rsidR="0064633E" w:rsidRPr="0064633E">
              <w:rPr>
                <w:rStyle w:val="Hyperlink"/>
                <w:rFonts w:ascii="Palatino Linotype" w:hAnsi="Palatino Linotype"/>
                <w:noProof/>
              </w:rPr>
              <w:t>Section 5: Summary Policy Conclusions &amp; Preliminary Priorities for 2010/11</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_Toc273022384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58</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85" w:history="1">
            <w:r w:rsidR="0064633E" w:rsidRPr="0064633E">
              <w:rPr>
                <w:rStyle w:val="Hyperlink"/>
                <w:rFonts w:ascii="Palatino Linotype" w:hAnsi="Palatino Linotype"/>
                <w:noProof/>
              </w:rPr>
              <w:t>Annexe 1: MINAGRI Central Organigram</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_Toc273022385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59</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86" w:history="1">
            <w:r w:rsidR="0064633E" w:rsidRPr="0064633E">
              <w:rPr>
                <w:rStyle w:val="Hyperlink"/>
                <w:rFonts w:ascii="Palatino Linotype" w:hAnsi="Palatino Linotype"/>
                <w:noProof/>
              </w:rPr>
              <w:t>Annexe 2: Full EDPRS Results Table</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_Toc273022386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61</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87" w:history="1">
            <w:r w:rsidR="0064633E" w:rsidRPr="0064633E">
              <w:rPr>
                <w:rStyle w:val="Hyperlink"/>
                <w:rFonts w:ascii="Palatino Linotype" w:hAnsi="Palatino Linotype"/>
                <w:noProof/>
              </w:rPr>
              <w:t>Annexe 3: Crop Assessment Data</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_Toc273022387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65</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88" w:history="1">
            <w:r w:rsidR="0064633E" w:rsidRPr="0064633E">
              <w:rPr>
                <w:rStyle w:val="Hyperlink"/>
                <w:rFonts w:ascii="Palatino Linotype" w:hAnsi="Palatino Linotype"/>
                <w:noProof/>
              </w:rPr>
              <w:t>Annexe 4: Gender Budget Statement MINAGRI</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_Toc273022388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68</w:t>
            </w:r>
            <w:r w:rsidRPr="0064633E">
              <w:rPr>
                <w:rFonts w:ascii="Palatino Linotype" w:hAnsi="Palatino Linotype"/>
                <w:noProof/>
                <w:webHidden/>
              </w:rPr>
              <w:fldChar w:fldCharType="end"/>
            </w:r>
          </w:hyperlink>
        </w:p>
        <w:p w:rsidR="0064633E" w:rsidRPr="0064633E" w:rsidRDefault="001945DF">
          <w:pPr>
            <w:pStyle w:val="TOC1"/>
            <w:tabs>
              <w:tab w:val="right" w:leader="dot" w:pos="9350"/>
            </w:tabs>
            <w:rPr>
              <w:rFonts w:ascii="Palatino Linotype" w:eastAsiaTheme="minorEastAsia" w:hAnsi="Palatino Linotype"/>
              <w:b w:val="0"/>
              <w:bCs w:val="0"/>
              <w:caps w:val="0"/>
              <w:noProof/>
              <w:sz w:val="22"/>
              <w:szCs w:val="22"/>
            </w:rPr>
          </w:pPr>
          <w:hyperlink w:anchor="_Toc273022389" w:history="1">
            <w:r w:rsidR="0064633E" w:rsidRPr="0064633E">
              <w:rPr>
                <w:rStyle w:val="Hyperlink"/>
                <w:rFonts w:ascii="Palatino Linotype" w:hAnsi="Palatino Linotype"/>
                <w:noProof/>
              </w:rPr>
              <w:t>Annexe 5: Earmarked Transfers to Districts</w:t>
            </w:r>
            <w:r w:rsidR="0064633E" w:rsidRPr="0064633E">
              <w:rPr>
                <w:rFonts w:ascii="Palatino Linotype" w:hAnsi="Palatino Linotype"/>
                <w:noProof/>
                <w:webHidden/>
              </w:rPr>
              <w:tab/>
            </w:r>
            <w:r w:rsidRPr="0064633E">
              <w:rPr>
                <w:rFonts w:ascii="Palatino Linotype" w:hAnsi="Palatino Linotype"/>
                <w:noProof/>
                <w:webHidden/>
              </w:rPr>
              <w:fldChar w:fldCharType="begin"/>
            </w:r>
            <w:r w:rsidR="0064633E" w:rsidRPr="0064633E">
              <w:rPr>
                <w:rFonts w:ascii="Palatino Linotype" w:hAnsi="Palatino Linotype"/>
                <w:noProof/>
                <w:webHidden/>
              </w:rPr>
              <w:instrText xml:space="preserve"> PAGEREF _Toc273022389 \h </w:instrText>
            </w:r>
            <w:r w:rsidR="00786C4A" w:rsidRPr="001945DF">
              <w:rPr>
                <w:rFonts w:ascii="Palatino Linotype" w:hAnsi="Palatino Linotype"/>
                <w:noProof/>
              </w:rPr>
            </w:r>
            <w:r w:rsidRPr="0064633E">
              <w:rPr>
                <w:rFonts w:ascii="Palatino Linotype" w:hAnsi="Palatino Linotype"/>
                <w:noProof/>
                <w:webHidden/>
              </w:rPr>
              <w:fldChar w:fldCharType="separate"/>
            </w:r>
            <w:r w:rsidR="0064633E" w:rsidRPr="0064633E">
              <w:rPr>
                <w:rFonts w:ascii="Palatino Linotype" w:hAnsi="Palatino Linotype"/>
                <w:noProof/>
                <w:webHidden/>
              </w:rPr>
              <w:t>74</w:t>
            </w:r>
            <w:r w:rsidRPr="0064633E">
              <w:rPr>
                <w:rFonts w:ascii="Palatino Linotype" w:hAnsi="Palatino Linotype"/>
                <w:noProof/>
                <w:webHidden/>
              </w:rPr>
              <w:fldChar w:fldCharType="end"/>
            </w:r>
          </w:hyperlink>
        </w:p>
        <w:p w:rsidR="00496682" w:rsidRPr="00E063B8" w:rsidRDefault="001945DF">
          <w:pPr>
            <w:rPr>
              <w:rFonts w:ascii="Palatino Linotype" w:hAnsi="Palatino Linotype"/>
            </w:rPr>
          </w:pPr>
          <w:r w:rsidRPr="0064633E">
            <w:rPr>
              <w:rFonts w:ascii="Palatino Linotype" w:hAnsi="Palatino Linotype"/>
            </w:rPr>
            <w:fldChar w:fldCharType="end"/>
          </w:r>
        </w:p>
      </w:sdtContent>
    </w:sdt>
    <w:p w:rsidR="00496682" w:rsidRPr="00E063B8" w:rsidRDefault="00496682" w:rsidP="00496682">
      <w:pPr>
        <w:spacing w:after="0" w:line="240" w:lineRule="auto"/>
        <w:jc w:val="both"/>
        <w:rPr>
          <w:rFonts w:ascii="Palatino Linotype" w:eastAsiaTheme="minorEastAsia" w:hAnsi="Palatino Linotype"/>
        </w:rPr>
      </w:pPr>
    </w:p>
    <w:p w:rsidR="004D7630" w:rsidRPr="00E063B8" w:rsidRDefault="004D7630">
      <w:pPr>
        <w:rPr>
          <w:rFonts w:ascii="Palatino Linotype" w:eastAsiaTheme="majorEastAsia" w:hAnsi="Palatino Linotype" w:cstheme="majorBidi"/>
          <w:b/>
          <w:bCs/>
          <w:color w:val="365F91" w:themeColor="accent1" w:themeShade="BF"/>
          <w:sz w:val="28"/>
          <w:szCs w:val="28"/>
          <w:lang w:val="en-US"/>
        </w:rPr>
      </w:pPr>
      <w:bookmarkStart w:id="0" w:name="_Toc242236395"/>
      <w:r w:rsidRPr="00E063B8">
        <w:rPr>
          <w:rFonts w:ascii="Palatino Linotype" w:hAnsi="Palatino Linotype"/>
        </w:rPr>
        <w:br w:type="page"/>
      </w:r>
    </w:p>
    <w:p w:rsidR="00496682" w:rsidRPr="00E063B8" w:rsidRDefault="00496682" w:rsidP="00496682">
      <w:pPr>
        <w:pStyle w:val="Heading1"/>
        <w:rPr>
          <w:rFonts w:ascii="Palatino Linotype" w:hAnsi="Palatino Linotype"/>
        </w:rPr>
      </w:pPr>
      <w:bookmarkStart w:id="1" w:name="_Toc273022355"/>
      <w:r w:rsidRPr="00E063B8">
        <w:rPr>
          <w:rFonts w:ascii="Palatino Linotype" w:hAnsi="Palatino Linotype"/>
        </w:rPr>
        <w:t>Acronyms and Abbreviations</w:t>
      </w:r>
      <w:bookmarkEnd w:id="0"/>
      <w:bookmarkEnd w:id="1"/>
    </w:p>
    <w:p w:rsidR="00496682" w:rsidRPr="00E063B8" w:rsidRDefault="00496682" w:rsidP="00496682">
      <w:pPr>
        <w:tabs>
          <w:tab w:val="left" w:pos="1980"/>
        </w:tabs>
        <w:spacing w:after="0" w:line="240" w:lineRule="auto"/>
        <w:jc w:val="both"/>
        <w:rPr>
          <w:rFonts w:ascii="Palatino Linotype" w:hAnsi="Palatino Linotype"/>
          <w:b/>
        </w:rPr>
      </w:pP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A</w:t>
      </w:r>
      <w:r w:rsidRPr="00E063B8">
        <w:rPr>
          <w:rFonts w:ascii="Palatino Linotype" w:hAnsi="Palatino Linotype"/>
          <w:b/>
          <w:sz w:val="24"/>
          <w:szCs w:val="24"/>
        </w:rPr>
        <w:t>f</w:t>
      </w:r>
      <w:r w:rsidRPr="00E063B8">
        <w:rPr>
          <w:rFonts w:ascii="Palatino Linotype" w:eastAsia="Calibri" w:hAnsi="Palatino Linotype" w:cs="Times New Roman"/>
          <w:b/>
          <w:sz w:val="24"/>
          <w:szCs w:val="24"/>
        </w:rPr>
        <w:t>DB</w:t>
      </w:r>
      <w:r w:rsidRPr="00E063B8">
        <w:rPr>
          <w:rFonts w:ascii="Palatino Linotype" w:eastAsia="Calibri" w:hAnsi="Palatino Linotype" w:cs="Times New Roman"/>
          <w:sz w:val="24"/>
          <w:szCs w:val="24"/>
        </w:rPr>
        <w:tab/>
        <w:t>African Development Bank</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lang w:val="fr-FR"/>
        </w:rPr>
      </w:pPr>
      <w:r w:rsidRPr="00E063B8">
        <w:rPr>
          <w:rFonts w:ascii="Palatino Linotype" w:eastAsia="Calibri" w:hAnsi="Palatino Linotype" w:cs="Times New Roman"/>
          <w:b/>
          <w:sz w:val="24"/>
          <w:szCs w:val="24"/>
          <w:lang w:val="fr-FR"/>
        </w:rPr>
        <w:t>BNR</w:t>
      </w:r>
      <w:r w:rsidRPr="00E063B8">
        <w:rPr>
          <w:rFonts w:ascii="Palatino Linotype" w:eastAsia="Calibri" w:hAnsi="Palatino Linotype" w:cs="Times New Roman"/>
          <w:sz w:val="24"/>
          <w:szCs w:val="24"/>
          <w:lang w:val="fr-FR"/>
        </w:rPr>
        <w:tab/>
        <w:t>Banque Nationale du Rwanda</w:t>
      </w:r>
    </w:p>
    <w:p w:rsidR="00496682" w:rsidRPr="003807C3" w:rsidRDefault="00496682" w:rsidP="00496682">
      <w:pPr>
        <w:tabs>
          <w:tab w:val="left" w:pos="1980"/>
        </w:tabs>
        <w:spacing w:after="0" w:line="240" w:lineRule="auto"/>
        <w:jc w:val="both"/>
        <w:rPr>
          <w:rFonts w:ascii="Palatino Linotype" w:eastAsia="Calibri" w:hAnsi="Palatino Linotype" w:cs="Times New Roman"/>
          <w:sz w:val="24"/>
          <w:szCs w:val="24"/>
          <w:lang w:val="fr-FR"/>
        </w:rPr>
      </w:pPr>
      <w:r w:rsidRPr="003807C3">
        <w:rPr>
          <w:rFonts w:ascii="Palatino Linotype" w:eastAsia="Calibri" w:hAnsi="Palatino Linotype" w:cs="Times New Roman"/>
          <w:b/>
          <w:sz w:val="24"/>
          <w:szCs w:val="24"/>
          <w:lang w:val="fr-FR"/>
        </w:rPr>
        <w:t>CAADP</w:t>
      </w:r>
      <w:r w:rsidRPr="003807C3">
        <w:rPr>
          <w:rFonts w:ascii="Palatino Linotype" w:eastAsia="Calibri" w:hAnsi="Palatino Linotype" w:cs="Times New Roman"/>
          <w:b/>
          <w:sz w:val="24"/>
          <w:szCs w:val="24"/>
          <w:lang w:val="fr-FR"/>
        </w:rPr>
        <w:tab/>
      </w:r>
      <w:r w:rsidRPr="003807C3">
        <w:rPr>
          <w:rFonts w:ascii="Palatino Linotype" w:eastAsia="Calibri" w:hAnsi="Palatino Linotype" w:cs="Times New Roman"/>
          <w:sz w:val="24"/>
          <w:szCs w:val="24"/>
          <w:lang w:val="fr-FR"/>
        </w:rPr>
        <w:t>Comprehensive Africa Agriculture Development Program</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DfID</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Department for International Development (UK)</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EC</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European Commission</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EDPRS</w:t>
      </w:r>
      <w:r w:rsidRPr="00E063B8">
        <w:rPr>
          <w:rFonts w:ascii="Palatino Linotype" w:eastAsia="Calibri" w:hAnsi="Palatino Linotype" w:cs="Times New Roman"/>
          <w:sz w:val="24"/>
          <w:szCs w:val="24"/>
        </w:rPr>
        <w:tab/>
        <w:t>Economic Development and Poverty Reduction Strategy</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GDP</w:t>
      </w:r>
      <w:r w:rsidRPr="00E063B8">
        <w:rPr>
          <w:rFonts w:ascii="Palatino Linotype" w:eastAsia="Calibri" w:hAnsi="Palatino Linotype" w:cs="Times New Roman"/>
          <w:sz w:val="24"/>
          <w:szCs w:val="24"/>
        </w:rPr>
        <w:tab/>
        <w:t>Gross Domestic Product</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GoR</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Government of Rwanda</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Ha</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 xml:space="preserve">Hectare </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IFAD</w:t>
      </w:r>
      <w:r w:rsidRPr="00E063B8">
        <w:rPr>
          <w:rFonts w:ascii="Palatino Linotype" w:eastAsia="Calibri" w:hAnsi="Palatino Linotype" w:cs="Times New Roman"/>
          <w:sz w:val="24"/>
          <w:szCs w:val="24"/>
        </w:rPr>
        <w:tab/>
        <w:t>International Fund for Agricultural Development</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lang w:val="fr-FR"/>
        </w:rPr>
      </w:pPr>
      <w:r w:rsidRPr="00E063B8">
        <w:rPr>
          <w:rFonts w:ascii="Palatino Linotype" w:eastAsia="Calibri" w:hAnsi="Palatino Linotype" w:cs="Times New Roman"/>
          <w:b/>
          <w:sz w:val="24"/>
          <w:szCs w:val="24"/>
          <w:lang w:val="fr-FR"/>
        </w:rPr>
        <w:t>ISAR</w:t>
      </w:r>
      <w:r w:rsidRPr="00E063B8">
        <w:rPr>
          <w:rFonts w:ascii="Palatino Linotype" w:eastAsia="Calibri" w:hAnsi="Palatino Linotype" w:cs="Times New Roman"/>
          <w:sz w:val="24"/>
          <w:szCs w:val="24"/>
          <w:lang w:val="fr-FR"/>
        </w:rPr>
        <w:tab/>
        <w:t>Institut des Sciences Agronomiques du Rwanda</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MDG</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Millennium Development Goals</w:t>
      </w:r>
    </w:p>
    <w:p w:rsidR="00496682" w:rsidRPr="00E063B8" w:rsidRDefault="00496682" w:rsidP="00496682">
      <w:pPr>
        <w:tabs>
          <w:tab w:val="left" w:pos="1980"/>
        </w:tabs>
        <w:spacing w:after="0" w:line="240" w:lineRule="auto"/>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MINAGRI</w:t>
      </w:r>
      <w:r w:rsidRPr="00E063B8">
        <w:rPr>
          <w:rFonts w:ascii="Palatino Linotype" w:eastAsia="Calibri" w:hAnsi="Palatino Linotype" w:cs="Times New Roman"/>
          <w:sz w:val="24"/>
          <w:szCs w:val="24"/>
        </w:rPr>
        <w:tab/>
        <w:t xml:space="preserve">Ministry of Agriculture and Animal Resources </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MINECOFIN</w:t>
      </w:r>
      <w:r w:rsidRPr="00E063B8">
        <w:rPr>
          <w:rFonts w:ascii="Palatino Linotype" w:eastAsia="Calibri" w:hAnsi="Palatino Linotype" w:cs="Times New Roman"/>
          <w:sz w:val="24"/>
          <w:szCs w:val="24"/>
        </w:rPr>
        <w:tab/>
        <w:t>Ministry of Economic Planning and Finance</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MINITERRE</w:t>
      </w:r>
      <w:r w:rsidRPr="00E063B8">
        <w:rPr>
          <w:rFonts w:ascii="Palatino Linotype" w:eastAsia="Calibri" w:hAnsi="Palatino Linotype" w:cs="Times New Roman"/>
          <w:sz w:val="24"/>
          <w:szCs w:val="24"/>
        </w:rPr>
        <w:tab/>
        <w:t>Ministry of Lands, Environment, Forestry, Water and Mines</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MINICOM</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Ministry of Trade and Industry</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MTEF</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Medium-Term Expenditure Framework</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M&amp;E</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Monitoring and Evaluation</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NEPAD</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New Economic Partnership for Africa’s Development</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NGO</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Non-Governmental Organisation</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NISR</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 xml:space="preserve">National Institute of Statistics of Rwanda </w:t>
      </w:r>
    </w:p>
    <w:p w:rsidR="00496682" w:rsidRPr="003807C3" w:rsidRDefault="00496682" w:rsidP="00496682">
      <w:pPr>
        <w:tabs>
          <w:tab w:val="left" w:pos="1980"/>
        </w:tabs>
        <w:spacing w:after="0" w:line="240" w:lineRule="auto"/>
        <w:ind w:left="1980" w:hanging="1980"/>
        <w:jc w:val="both"/>
        <w:rPr>
          <w:rFonts w:ascii="Palatino Linotype" w:eastAsia="Calibri" w:hAnsi="Palatino Linotype" w:cs="Times New Roman"/>
          <w:b/>
          <w:sz w:val="24"/>
          <w:szCs w:val="24"/>
          <w:lang w:val="fr-FR"/>
        </w:rPr>
      </w:pPr>
      <w:r w:rsidRPr="003807C3">
        <w:rPr>
          <w:rFonts w:ascii="Palatino Linotype" w:eastAsia="Calibri" w:hAnsi="Palatino Linotype" w:cs="Times New Roman"/>
          <w:b/>
          <w:sz w:val="24"/>
          <w:szCs w:val="24"/>
          <w:lang w:val="fr-FR"/>
        </w:rPr>
        <w:t>OCIR-Café</w:t>
      </w:r>
      <w:r w:rsidRPr="003807C3">
        <w:rPr>
          <w:rFonts w:ascii="Palatino Linotype" w:hAnsi="Palatino Linotype"/>
          <w:b/>
          <w:sz w:val="24"/>
          <w:szCs w:val="24"/>
          <w:lang w:val="fr-FR"/>
        </w:rPr>
        <w:t xml:space="preserve"> / </w:t>
      </w:r>
      <w:r w:rsidRPr="003807C3">
        <w:rPr>
          <w:rFonts w:ascii="Palatino Linotype" w:eastAsia="Calibri" w:hAnsi="Palatino Linotype" w:cs="Times New Roman"/>
          <w:b/>
          <w:sz w:val="24"/>
          <w:szCs w:val="24"/>
          <w:lang w:val="fr-FR"/>
        </w:rPr>
        <w:t>Thé</w:t>
      </w:r>
      <w:r w:rsidRPr="003807C3">
        <w:rPr>
          <w:rFonts w:ascii="Palatino Linotype" w:eastAsia="Calibri" w:hAnsi="Palatino Linotype" w:cs="Times New Roman"/>
          <w:b/>
          <w:sz w:val="24"/>
          <w:szCs w:val="24"/>
          <w:lang w:val="fr-FR"/>
        </w:rPr>
        <w:tab/>
      </w:r>
      <w:r w:rsidRPr="003807C3">
        <w:rPr>
          <w:rFonts w:ascii="Palatino Linotype" w:eastAsia="Calibri" w:hAnsi="Palatino Linotype" w:cs="Times New Roman"/>
          <w:sz w:val="24"/>
          <w:szCs w:val="24"/>
          <w:lang w:val="fr-FR"/>
        </w:rPr>
        <w:t>Rwanda Coffee Development Authority</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lang w:val="fr-FR"/>
        </w:rPr>
      </w:pPr>
      <w:r w:rsidRPr="00E063B8">
        <w:rPr>
          <w:rFonts w:ascii="Palatino Linotype" w:eastAsia="Calibri" w:hAnsi="Palatino Linotype" w:cs="Times New Roman"/>
          <w:b/>
          <w:sz w:val="24"/>
          <w:szCs w:val="24"/>
          <w:lang w:val="fr-FR"/>
        </w:rPr>
        <w:t>PADAB</w:t>
      </w:r>
      <w:r w:rsidRPr="00E063B8">
        <w:rPr>
          <w:rFonts w:ascii="Palatino Linotype" w:eastAsia="Calibri" w:hAnsi="Palatino Linotype" w:cs="Times New Roman"/>
          <w:sz w:val="24"/>
          <w:szCs w:val="24"/>
          <w:lang w:val="fr-FR"/>
        </w:rPr>
        <w:tab/>
        <w:t>Projet d’Appui au Developpment Agricole de Bugesera</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lang w:val="fr-FR"/>
        </w:rPr>
      </w:pPr>
      <w:r w:rsidRPr="00E063B8">
        <w:rPr>
          <w:rFonts w:ascii="Palatino Linotype" w:eastAsia="Calibri" w:hAnsi="Palatino Linotype" w:cs="Times New Roman"/>
          <w:b/>
          <w:sz w:val="24"/>
          <w:szCs w:val="24"/>
          <w:lang w:val="fr-FR"/>
        </w:rPr>
        <w:t>PADEBL</w:t>
      </w:r>
      <w:r w:rsidRPr="00E063B8">
        <w:rPr>
          <w:rFonts w:ascii="Palatino Linotype" w:eastAsia="Calibri" w:hAnsi="Palatino Linotype" w:cs="Times New Roman"/>
          <w:sz w:val="24"/>
          <w:szCs w:val="24"/>
          <w:lang w:val="fr-FR"/>
        </w:rPr>
        <w:tab/>
        <w:t>Projet d’Appui au Developpment d’Elevage Bovin Laitier</w:t>
      </w:r>
    </w:p>
    <w:p w:rsidR="00496682" w:rsidRPr="00E063B8" w:rsidRDefault="00496682" w:rsidP="00496682">
      <w:pPr>
        <w:tabs>
          <w:tab w:val="left" w:pos="1980"/>
        </w:tabs>
        <w:spacing w:after="0" w:line="240" w:lineRule="auto"/>
        <w:ind w:left="2340" w:hanging="2340"/>
        <w:jc w:val="both"/>
        <w:rPr>
          <w:rFonts w:ascii="Palatino Linotype" w:eastAsia="Calibri" w:hAnsi="Palatino Linotype" w:cs="Times New Roman"/>
          <w:sz w:val="24"/>
          <w:szCs w:val="24"/>
          <w:lang w:val="fr-FR"/>
        </w:rPr>
      </w:pPr>
      <w:r w:rsidRPr="00E063B8">
        <w:rPr>
          <w:rFonts w:ascii="Palatino Linotype" w:eastAsia="Calibri" w:hAnsi="Palatino Linotype" w:cs="Times New Roman"/>
          <w:b/>
          <w:sz w:val="24"/>
          <w:szCs w:val="24"/>
          <w:lang w:val="fr-FR"/>
        </w:rPr>
        <w:t>PAIGELAC</w:t>
      </w:r>
      <w:r w:rsidRPr="00E063B8">
        <w:rPr>
          <w:rFonts w:ascii="Palatino Linotype" w:eastAsia="Calibri" w:hAnsi="Palatino Linotype" w:cs="Times New Roman"/>
          <w:b/>
          <w:sz w:val="24"/>
          <w:szCs w:val="24"/>
          <w:lang w:val="fr-FR"/>
        </w:rPr>
        <w:tab/>
      </w:r>
      <w:r w:rsidRPr="00E063B8">
        <w:rPr>
          <w:rFonts w:ascii="Palatino Linotype" w:eastAsia="Calibri" w:hAnsi="Palatino Linotype" w:cs="Times New Roman"/>
          <w:sz w:val="24"/>
          <w:szCs w:val="24"/>
          <w:lang w:val="fr-FR"/>
        </w:rPr>
        <w:t>Projet d’Appui a l’Amenagement Integre et la Gestion des Lacs Interieurs</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lang w:val="fr-FR"/>
        </w:rPr>
      </w:pPr>
      <w:r w:rsidRPr="00E063B8">
        <w:rPr>
          <w:rFonts w:ascii="Palatino Linotype" w:eastAsia="Calibri" w:hAnsi="Palatino Linotype" w:cs="Times New Roman"/>
          <w:b/>
          <w:sz w:val="24"/>
          <w:szCs w:val="24"/>
          <w:lang w:val="fr-FR"/>
        </w:rPr>
        <w:t>PDCRE</w:t>
      </w:r>
      <w:r w:rsidRPr="00E063B8">
        <w:rPr>
          <w:rFonts w:ascii="Palatino Linotype" w:eastAsia="Calibri" w:hAnsi="Palatino Linotype" w:cs="Times New Roman"/>
          <w:b/>
          <w:sz w:val="24"/>
          <w:szCs w:val="24"/>
          <w:lang w:val="fr-FR"/>
        </w:rPr>
        <w:tab/>
      </w:r>
      <w:r w:rsidRPr="00E063B8">
        <w:rPr>
          <w:rFonts w:ascii="Palatino Linotype" w:eastAsia="Calibri" w:hAnsi="Palatino Linotype" w:cs="Times New Roman"/>
          <w:sz w:val="24"/>
          <w:szCs w:val="24"/>
          <w:lang w:val="fr-FR"/>
        </w:rPr>
        <w:t>Projet de Developpement des Cultures de Rente et d’Exportation</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PPCU</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Policy, Planning and Capacity-Building Unit</w:t>
      </w:r>
    </w:p>
    <w:p w:rsidR="00496682" w:rsidRPr="00E063B8" w:rsidRDefault="00496682" w:rsidP="00496682">
      <w:pPr>
        <w:tabs>
          <w:tab w:val="left" w:pos="1980"/>
        </w:tabs>
        <w:spacing w:after="0" w:line="240" w:lineRule="auto"/>
        <w:ind w:left="1980" w:hanging="19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PSTA</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Strategic Plan for the Transformation of Agriculture</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RADA</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Rwanda Agriculture Development Authority</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RARDA</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Rwanda Animal Resources Development Authority</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RHESI</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Rwanda Horticulture Export Standards Initiative</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RHODA</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Rwanda Horticulture Development Authority</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RSSP</w:t>
      </w:r>
      <w:r w:rsidRPr="00E063B8">
        <w:rPr>
          <w:rFonts w:ascii="Palatino Linotype" w:eastAsia="Calibri" w:hAnsi="Palatino Linotype" w:cs="Times New Roman"/>
          <w:sz w:val="24"/>
          <w:szCs w:val="24"/>
        </w:rPr>
        <w:tab/>
        <w:t>Rural Sector Support Project</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RwF</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Rwandan Francs</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SWAp</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Sector-Wide Approach</w:t>
      </w:r>
    </w:p>
    <w:p w:rsidR="00496682" w:rsidRPr="00E063B8" w:rsidRDefault="00496682" w:rsidP="00496682">
      <w:pPr>
        <w:tabs>
          <w:tab w:val="left" w:pos="1980"/>
        </w:tabs>
        <w:spacing w:after="0" w:line="240" w:lineRule="auto"/>
        <w:ind w:left="2880" w:hanging="2880"/>
        <w:jc w:val="both"/>
        <w:rPr>
          <w:rFonts w:ascii="Palatino Linotype" w:eastAsia="Calibri" w:hAnsi="Palatino Linotype" w:cs="Times New Roman"/>
          <w:sz w:val="24"/>
          <w:szCs w:val="24"/>
        </w:rPr>
      </w:pPr>
      <w:r w:rsidRPr="00E063B8">
        <w:rPr>
          <w:rFonts w:ascii="Palatino Linotype" w:eastAsia="Calibri" w:hAnsi="Palatino Linotype" w:cs="Times New Roman"/>
          <w:b/>
          <w:sz w:val="24"/>
          <w:szCs w:val="24"/>
        </w:rPr>
        <w:t>US$</w:t>
      </w:r>
      <w:r w:rsidRPr="00E063B8">
        <w:rPr>
          <w:rFonts w:ascii="Palatino Linotype" w:eastAsia="Calibri" w:hAnsi="Palatino Linotype" w:cs="Times New Roman"/>
          <w:b/>
          <w:sz w:val="24"/>
          <w:szCs w:val="24"/>
        </w:rPr>
        <w:tab/>
      </w:r>
      <w:r w:rsidRPr="00E063B8">
        <w:rPr>
          <w:rFonts w:ascii="Palatino Linotype" w:eastAsia="Calibri" w:hAnsi="Palatino Linotype" w:cs="Times New Roman"/>
          <w:sz w:val="24"/>
          <w:szCs w:val="24"/>
        </w:rPr>
        <w:t>United States Dollars</w:t>
      </w:r>
    </w:p>
    <w:p w:rsidR="00896D6B" w:rsidRPr="00E063B8" w:rsidRDefault="00896D6B">
      <w:pPr>
        <w:rPr>
          <w:rFonts w:ascii="Palatino Linotype" w:eastAsiaTheme="majorEastAsia" w:hAnsi="Palatino Linotype" w:cstheme="majorBidi"/>
          <w:b/>
          <w:bCs/>
          <w:color w:val="365F91" w:themeColor="accent1" w:themeShade="BF"/>
          <w:sz w:val="28"/>
          <w:szCs w:val="28"/>
          <w:lang w:val="en-US"/>
        </w:rPr>
      </w:pPr>
      <w:r w:rsidRPr="00E063B8">
        <w:rPr>
          <w:rFonts w:ascii="Palatino Linotype" w:hAnsi="Palatino Linotype"/>
        </w:rPr>
        <w:br w:type="page"/>
      </w:r>
    </w:p>
    <w:p w:rsidR="002C3B3B" w:rsidRPr="00E063B8" w:rsidRDefault="002C3B3B" w:rsidP="00896D6B">
      <w:pPr>
        <w:pStyle w:val="Heading1"/>
        <w:rPr>
          <w:rFonts w:ascii="Palatino Linotype" w:hAnsi="Palatino Linotype"/>
        </w:rPr>
      </w:pPr>
      <w:bookmarkStart w:id="2" w:name="_Toc273022356"/>
      <w:r w:rsidRPr="00E063B8">
        <w:rPr>
          <w:rFonts w:ascii="Palatino Linotype" w:hAnsi="Palatino Linotype"/>
        </w:rPr>
        <w:t>Section 1: Introduction and Summary of Sector Performance</w:t>
      </w:r>
      <w:bookmarkEnd w:id="2"/>
    </w:p>
    <w:p w:rsidR="00693BAD" w:rsidRPr="00E063B8" w:rsidRDefault="00693BAD" w:rsidP="00693BAD">
      <w:pPr>
        <w:pStyle w:val="Heading2"/>
        <w:numPr>
          <w:ilvl w:val="1"/>
          <w:numId w:val="2"/>
        </w:numPr>
        <w:rPr>
          <w:rFonts w:ascii="Palatino Linotype" w:hAnsi="Palatino Linotype"/>
        </w:rPr>
      </w:pPr>
      <w:bookmarkStart w:id="3" w:name="_Toc273022357"/>
      <w:r w:rsidRPr="00E063B8">
        <w:rPr>
          <w:rFonts w:ascii="Palatino Linotype" w:hAnsi="Palatino Linotype"/>
        </w:rPr>
        <w:t>Progress Towards MDG, Vision 2020 and EDPRS Goals</w:t>
      </w:r>
      <w:bookmarkEnd w:id="3"/>
    </w:p>
    <w:p w:rsidR="00693BAD" w:rsidRPr="00E063B8" w:rsidRDefault="00693BAD" w:rsidP="00693BAD">
      <w:pPr>
        <w:spacing w:after="0"/>
        <w:rPr>
          <w:rFonts w:ascii="Palatino Linotype" w:hAnsi="Palatino Linotype"/>
          <w:i/>
        </w:rPr>
      </w:pPr>
    </w:p>
    <w:p w:rsidR="00693BAD" w:rsidRPr="00E063B8" w:rsidRDefault="00693BAD" w:rsidP="00693BAD">
      <w:pPr>
        <w:spacing w:after="0"/>
        <w:rPr>
          <w:rFonts w:ascii="Palatino Linotype" w:hAnsi="Palatino Linotype"/>
        </w:rPr>
      </w:pPr>
      <w:r w:rsidRPr="00E063B8">
        <w:rPr>
          <w:rFonts w:ascii="Palatino Linotype" w:hAnsi="Palatino Linotype"/>
          <w:i/>
        </w:rPr>
        <w:t>MDGs</w:t>
      </w:r>
      <w:r w:rsidR="00B179A5" w:rsidRPr="00E063B8">
        <w:rPr>
          <w:rFonts w:ascii="Palatino Linotype" w:hAnsi="Palatino Linotype"/>
          <w:i/>
        </w:rPr>
        <w:t xml:space="preserve"> and Achievements </w:t>
      </w:r>
    </w:p>
    <w:p w:rsidR="00693BAD" w:rsidRPr="00E063B8" w:rsidRDefault="00693BAD" w:rsidP="00693BAD">
      <w:pPr>
        <w:spacing w:after="0"/>
        <w:jc w:val="both"/>
        <w:rPr>
          <w:rFonts w:ascii="Palatino Linotype" w:hAnsi="Palatino Linotype"/>
        </w:rPr>
      </w:pPr>
      <w:r w:rsidRPr="00E063B8">
        <w:rPr>
          <w:rFonts w:ascii="Palatino Linotype" w:hAnsi="Palatino Linotype"/>
        </w:rPr>
        <w:t xml:space="preserve">Of direct relevance to MINAGRI’s work, is Target 3 of Goal 1 to eradicate extreme poverty and hunger. Target 3 is to “halve, between 1990 and 2015, the proportion of people  who suffer from hunger”. While hunger is multi-faceted, Rwanda has made very good progress on those aspects of hunger that relate to MINAGRI’s work. Thanks to the efforts at the intensification of production, production has exceeded consumption for the last three agricultural seasons – for the first time since 1994 (see table below). </w:t>
      </w:r>
    </w:p>
    <w:p w:rsidR="00693BAD" w:rsidRDefault="00693BAD" w:rsidP="00693BAD">
      <w:pPr>
        <w:spacing w:after="0"/>
        <w:jc w:val="both"/>
        <w:rPr>
          <w:rFonts w:ascii="Palatino Linotype" w:hAnsi="Palatino Linotype"/>
        </w:rPr>
      </w:pPr>
    </w:p>
    <w:p w:rsidR="00E47D00" w:rsidRPr="00E063B8" w:rsidRDefault="00E47D00" w:rsidP="00693BAD">
      <w:pPr>
        <w:spacing w:after="0"/>
        <w:jc w:val="both"/>
        <w:rPr>
          <w:rFonts w:ascii="Palatino Linotype" w:hAnsi="Palatino Linotype"/>
        </w:rPr>
      </w:pPr>
      <w:r>
        <w:rPr>
          <w:rFonts w:ascii="Palatino Linotype" w:hAnsi="Palatino Linotype"/>
        </w:rPr>
        <w:t>Diagram 1.1a: Consumption versus Production, 2002-2010</w:t>
      </w:r>
    </w:p>
    <w:p w:rsidR="00693BAD" w:rsidRPr="00E063B8" w:rsidRDefault="00693BAD" w:rsidP="00693BAD">
      <w:pPr>
        <w:spacing w:after="0"/>
        <w:jc w:val="both"/>
        <w:rPr>
          <w:rFonts w:ascii="Palatino Linotype" w:hAnsi="Palatino Linotype"/>
        </w:rPr>
      </w:pPr>
      <w:r w:rsidRPr="00E063B8">
        <w:rPr>
          <w:rFonts w:ascii="Palatino Linotype" w:hAnsi="Palatino Linotype"/>
          <w:noProof/>
          <w:lang w:val="en-US"/>
        </w:rPr>
        <w:drawing>
          <wp:inline distT="0" distB="0" distL="0" distR="0">
            <wp:extent cx="4572000" cy="2743200"/>
            <wp:effectExtent l="19050" t="0" r="19050"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93BAD" w:rsidRPr="00E47D00" w:rsidRDefault="00E47D00" w:rsidP="00693BAD">
      <w:pPr>
        <w:spacing w:after="0"/>
        <w:jc w:val="both"/>
        <w:rPr>
          <w:rFonts w:ascii="Palatino Linotype" w:hAnsi="Palatino Linotype"/>
          <w:sz w:val="20"/>
          <w:szCs w:val="20"/>
        </w:rPr>
      </w:pPr>
      <w:r>
        <w:rPr>
          <w:rFonts w:ascii="Palatino Linotype" w:hAnsi="Palatino Linotype"/>
          <w:sz w:val="20"/>
          <w:szCs w:val="20"/>
        </w:rPr>
        <w:t>Source: Crop Assessment Data, MINAGRI</w:t>
      </w:r>
    </w:p>
    <w:p w:rsidR="00E47D00" w:rsidRPr="00E063B8" w:rsidRDefault="00E47D00" w:rsidP="00693BAD">
      <w:pPr>
        <w:spacing w:after="0"/>
        <w:jc w:val="both"/>
        <w:rPr>
          <w:rFonts w:ascii="Palatino Linotype" w:hAnsi="Palatino Linotype"/>
        </w:rPr>
      </w:pPr>
    </w:p>
    <w:p w:rsidR="00693BAD" w:rsidRPr="00E063B8" w:rsidRDefault="00693BAD" w:rsidP="00693BAD">
      <w:pPr>
        <w:spacing w:after="0"/>
        <w:jc w:val="both"/>
        <w:rPr>
          <w:rFonts w:ascii="Palatino Linotype" w:hAnsi="Palatino Linotype"/>
          <w:i/>
        </w:rPr>
      </w:pPr>
      <w:r w:rsidRPr="00E063B8">
        <w:rPr>
          <w:rFonts w:ascii="Palatino Linotype" w:hAnsi="Palatino Linotype"/>
          <w:i/>
        </w:rPr>
        <w:t>Vision 2020</w:t>
      </w:r>
      <w:r w:rsidR="00B179A5" w:rsidRPr="00E063B8">
        <w:rPr>
          <w:rFonts w:ascii="Palatino Linotype" w:hAnsi="Palatino Linotype"/>
          <w:i/>
        </w:rPr>
        <w:t xml:space="preserve"> Goals and Achievements </w:t>
      </w:r>
    </w:p>
    <w:p w:rsidR="00742B46" w:rsidRPr="00E063B8" w:rsidRDefault="002B3645" w:rsidP="00693BAD">
      <w:pPr>
        <w:spacing w:after="0"/>
        <w:jc w:val="both"/>
        <w:rPr>
          <w:rFonts w:ascii="Palatino Linotype" w:hAnsi="Palatino Linotype"/>
        </w:rPr>
      </w:pPr>
      <w:r w:rsidRPr="00E063B8">
        <w:rPr>
          <w:rFonts w:ascii="Palatino Linotype" w:hAnsi="Palatino Linotype"/>
        </w:rPr>
        <w:t xml:space="preserve">The agriculture specific targets for Vision 2020 and the actual achieved in 2009/10 are given in the table below. </w:t>
      </w:r>
      <w:r w:rsidR="00742B46" w:rsidRPr="00E063B8">
        <w:rPr>
          <w:rFonts w:ascii="Palatino Linotype" w:hAnsi="Palatino Linotype"/>
        </w:rPr>
        <w:t>Unfortunately GDP figures and the portfolio of bank lending is not yet available for the last financial year. Howe</w:t>
      </w:r>
      <w:r w:rsidR="00792250" w:rsidRPr="00E063B8">
        <w:rPr>
          <w:rFonts w:ascii="Palatino Linotype" w:hAnsi="Palatino Linotype"/>
        </w:rPr>
        <w:t>ver, growth was estimated at 7.7</w:t>
      </w:r>
      <w:r w:rsidR="00742B46" w:rsidRPr="00E063B8">
        <w:rPr>
          <w:rFonts w:ascii="Palatino Linotype" w:hAnsi="Palatino Linotype"/>
        </w:rPr>
        <w:t xml:space="preserve">% for the </w:t>
      </w:r>
      <w:r w:rsidR="00792250" w:rsidRPr="00E063B8">
        <w:rPr>
          <w:rFonts w:ascii="Palatino Linotype" w:hAnsi="Palatino Linotype"/>
        </w:rPr>
        <w:t xml:space="preserve">calendar year 2009 </w:t>
      </w:r>
      <w:r w:rsidR="00742B46" w:rsidRPr="00E063B8">
        <w:rPr>
          <w:rFonts w:ascii="Palatino Linotype" w:hAnsi="Palatino Linotype"/>
        </w:rPr>
        <w:t xml:space="preserve">and the crop assessment for 2009A and B both show positive increases on the previous year. </w:t>
      </w:r>
    </w:p>
    <w:p w:rsidR="00742B46" w:rsidRPr="00E063B8" w:rsidRDefault="00742B46" w:rsidP="00693BAD">
      <w:pPr>
        <w:spacing w:after="0"/>
        <w:jc w:val="both"/>
        <w:rPr>
          <w:rFonts w:ascii="Palatino Linotype" w:hAnsi="Palatino Linotype"/>
        </w:rPr>
      </w:pPr>
    </w:p>
    <w:p w:rsidR="00693BAD" w:rsidRPr="00E063B8" w:rsidRDefault="002B3645" w:rsidP="00693BAD">
      <w:pPr>
        <w:spacing w:after="0"/>
        <w:jc w:val="both"/>
        <w:rPr>
          <w:rFonts w:ascii="Palatino Linotype" w:hAnsi="Palatino Linotype"/>
        </w:rPr>
      </w:pPr>
      <w:r w:rsidRPr="00E063B8">
        <w:rPr>
          <w:rFonts w:ascii="Palatino Linotype" w:hAnsi="Palatino Linotype"/>
        </w:rPr>
        <w:t>The agriculture sector has made good progress i</w:t>
      </w:r>
      <w:r w:rsidR="00742B46" w:rsidRPr="00E063B8">
        <w:rPr>
          <w:rFonts w:ascii="Palatino Linotype" w:hAnsi="Palatino Linotype"/>
        </w:rPr>
        <w:t>n moving towards achieving the Vision 2020 goals</w:t>
      </w:r>
      <w:r w:rsidRPr="00E063B8">
        <w:rPr>
          <w:rFonts w:ascii="Palatino Linotype" w:hAnsi="Palatino Linotype"/>
        </w:rPr>
        <w:t xml:space="preserve"> and has in some cases exceed</w:t>
      </w:r>
      <w:r w:rsidR="00742B46" w:rsidRPr="00E063B8">
        <w:rPr>
          <w:rFonts w:ascii="Palatino Linotype" w:hAnsi="Palatino Linotype"/>
        </w:rPr>
        <w:t>ed</w:t>
      </w:r>
      <w:r w:rsidRPr="00E063B8">
        <w:rPr>
          <w:rFonts w:ascii="Palatino Linotype" w:hAnsi="Palatino Linotype"/>
        </w:rPr>
        <w:t xml:space="preserve"> them. </w:t>
      </w:r>
      <w:r w:rsidR="00742B46" w:rsidRPr="00E063B8">
        <w:rPr>
          <w:rFonts w:ascii="Palatino Linotype" w:hAnsi="Palatino Linotype"/>
        </w:rPr>
        <w:t>The sector is behind its targets only for the coffee output and for export earnings from tea and coffee.</w:t>
      </w:r>
    </w:p>
    <w:p w:rsidR="002B3645" w:rsidRDefault="002B3645" w:rsidP="00693BAD">
      <w:pPr>
        <w:spacing w:after="0"/>
        <w:jc w:val="both"/>
        <w:rPr>
          <w:rFonts w:ascii="Palatino Linotype" w:hAnsi="Palatino Linotype"/>
        </w:rPr>
      </w:pPr>
    </w:p>
    <w:p w:rsidR="00E47D00" w:rsidRPr="00E063B8" w:rsidRDefault="00E47D00" w:rsidP="00693BAD">
      <w:pPr>
        <w:spacing w:after="0"/>
        <w:jc w:val="both"/>
        <w:rPr>
          <w:rFonts w:ascii="Palatino Linotype" w:hAnsi="Palatino Linotype"/>
        </w:rPr>
      </w:pPr>
      <w:r>
        <w:rPr>
          <w:rFonts w:ascii="Palatino Linotype" w:hAnsi="Palatino Linotype"/>
        </w:rPr>
        <w:t>Table 1.1a: Vision 2020 Targets and Achievements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3700"/>
        <w:gridCol w:w="1481"/>
        <w:gridCol w:w="1482"/>
        <w:gridCol w:w="1439"/>
        <w:gridCol w:w="1474"/>
      </w:tblGrid>
      <w:tr w:rsidR="002B3645" w:rsidRPr="00E063B8">
        <w:tc>
          <w:tcPr>
            <w:tcW w:w="3700" w:type="dxa"/>
            <w:tcBorders>
              <w:top w:val="double" w:sz="4" w:space="0" w:color="auto"/>
              <w:bottom w:val="single" w:sz="12" w:space="0" w:color="auto"/>
            </w:tcBorders>
          </w:tcPr>
          <w:p w:rsidR="002B3645" w:rsidRPr="00E063B8" w:rsidRDefault="002B3645" w:rsidP="00AB5B7B">
            <w:pPr>
              <w:tabs>
                <w:tab w:val="left" w:pos="360"/>
              </w:tabs>
              <w:jc w:val="center"/>
              <w:rPr>
                <w:rFonts w:ascii="Palatino Linotype" w:eastAsia="Calibri" w:hAnsi="Palatino Linotype" w:cs="Arial"/>
                <w:b/>
                <w:szCs w:val="18"/>
              </w:rPr>
            </w:pPr>
            <w:r w:rsidRPr="00E063B8">
              <w:rPr>
                <w:rFonts w:ascii="Palatino Linotype" w:eastAsia="Calibri" w:hAnsi="Palatino Linotype" w:cs="Arial"/>
                <w:b/>
                <w:szCs w:val="18"/>
              </w:rPr>
              <w:t>Indicator</w:t>
            </w:r>
          </w:p>
        </w:tc>
        <w:tc>
          <w:tcPr>
            <w:tcW w:w="1481" w:type="dxa"/>
            <w:tcBorders>
              <w:top w:val="double" w:sz="4" w:space="0" w:color="auto"/>
              <w:bottom w:val="single" w:sz="12" w:space="0" w:color="auto"/>
            </w:tcBorders>
          </w:tcPr>
          <w:p w:rsidR="002B3645" w:rsidRPr="00E063B8" w:rsidRDefault="002B3645" w:rsidP="00AB5B7B">
            <w:pPr>
              <w:tabs>
                <w:tab w:val="left" w:pos="360"/>
              </w:tabs>
              <w:jc w:val="center"/>
              <w:rPr>
                <w:rFonts w:ascii="Palatino Linotype" w:eastAsia="Calibri" w:hAnsi="Palatino Linotype" w:cs="Arial"/>
                <w:b/>
                <w:szCs w:val="18"/>
              </w:rPr>
            </w:pPr>
            <w:r w:rsidRPr="00E063B8">
              <w:rPr>
                <w:rFonts w:ascii="Palatino Linotype" w:eastAsia="Calibri" w:hAnsi="Palatino Linotype" w:cs="Arial"/>
                <w:b/>
                <w:szCs w:val="18"/>
              </w:rPr>
              <w:t>2000</w:t>
            </w:r>
          </w:p>
        </w:tc>
        <w:tc>
          <w:tcPr>
            <w:tcW w:w="1482" w:type="dxa"/>
            <w:tcBorders>
              <w:top w:val="double" w:sz="4" w:space="0" w:color="auto"/>
              <w:bottom w:val="single" w:sz="12" w:space="0" w:color="auto"/>
            </w:tcBorders>
          </w:tcPr>
          <w:p w:rsidR="002B3645" w:rsidRPr="00E063B8" w:rsidRDefault="002B3645" w:rsidP="00AB5B7B">
            <w:pPr>
              <w:tabs>
                <w:tab w:val="left" w:pos="360"/>
              </w:tabs>
              <w:jc w:val="center"/>
              <w:rPr>
                <w:rFonts w:ascii="Palatino Linotype" w:eastAsia="Calibri" w:hAnsi="Palatino Linotype" w:cs="Arial"/>
                <w:b/>
                <w:szCs w:val="18"/>
              </w:rPr>
            </w:pPr>
            <w:r w:rsidRPr="00E063B8">
              <w:rPr>
                <w:rFonts w:ascii="Palatino Linotype" w:eastAsia="Calibri" w:hAnsi="Palatino Linotype" w:cs="Arial"/>
                <w:b/>
                <w:szCs w:val="18"/>
              </w:rPr>
              <w:t>2010</w:t>
            </w:r>
          </w:p>
        </w:tc>
        <w:tc>
          <w:tcPr>
            <w:tcW w:w="1439" w:type="dxa"/>
            <w:tcBorders>
              <w:top w:val="double" w:sz="4" w:space="0" w:color="auto"/>
              <w:bottom w:val="single" w:sz="12" w:space="0" w:color="auto"/>
            </w:tcBorders>
          </w:tcPr>
          <w:p w:rsidR="002B3645" w:rsidRPr="00E063B8" w:rsidRDefault="002B3645" w:rsidP="00AB5B7B">
            <w:pPr>
              <w:tabs>
                <w:tab w:val="left" w:pos="360"/>
              </w:tabs>
              <w:jc w:val="center"/>
              <w:rPr>
                <w:rFonts w:ascii="Palatino Linotype" w:eastAsia="Calibri" w:hAnsi="Palatino Linotype" w:cs="Arial"/>
                <w:b/>
                <w:szCs w:val="18"/>
              </w:rPr>
            </w:pPr>
            <w:r w:rsidRPr="00E063B8">
              <w:rPr>
                <w:rFonts w:ascii="Palatino Linotype" w:eastAsia="Calibri" w:hAnsi="Palatino Linotype" w:cs="Arial"/>
                <w:b/>
                <w:szCs w:val="18"/>
              </w:rPr>
              <w:t>Actual June 2010</w:t>
            </w:r>
          </w:p>
        </w:tc>
        <w:tc>
          <w:tcPr>
            <w:tcW w:w="1474" w:type="dxa"/>
            <w:tcBorders>
              <w:top w:val="double" w:sz="4" w:space="0" w:color="auto"/>
              <w:bottom w:val="single" w:sz="12" w:space="0" w:color="auto"/>
            </w:tcBorders>
          </w:tcPr>
          <w:p w:rsidR="002B3645" w:rsidRPr="00E063B8" w:rsidRDefault="002B3645" w:rsidP="00AB5B7B">
            <w:pPr>
              <w:tabs>
                <w:tab w:val="left" w:pos="360"/>
              </w:tabs>
              <w:jc w:val="center"/>
              <w:rPr>
                <w:rFonts w:ascii="Palatino Linotype" w:eastAsia="Calibri" w:hAnsi="Palatino Linotype" w:cs="Arial"/>
                <w:b/>
                <w:szCs w:val="18"/>
              </w:rPr>
            </w:pPr>
            <w:r w:rsidRPr="00E063B8">
              <w:rPr>
                <w:rFonts w:ascii="Palatino Linotype" w:eastAsia="Calibri" w:hAnsi="Palatino Linotype" w:cs="Arial"/>
                <w:b/>
                <w:szCs w:val="18"/>
              </w:rPr>
              <w:t>2020</w:t>
            </w:r>
          </w:p>
        </w:tc>
      </w:tr>
      <w:tr w:rsidR="002B3645" w:rsidRPr="00E063B8">
        <w:trPr>
          <w:trHeight w:val="357"/>
        </w:trPr>
        <w:tc>
          <w:tcPr>
            <w:tcW w:w="3700" w:type="dxa"/>
          </w:tcPr>
          <w:p w:rsidR="002B3645" w:rsidRPr="00E063B8" w:rsidRDefault="002B3645" w:rsidP="002B3645">
            <w:pPr>
              <w:tabs>
                <w:tab w:val="left" w:pos="360"/>
              </w:tabs>
              <w:spacing w:after="0"/>
              <w:rPr>
                <w:rFonts w:ascii="Palatino Linotype" w:eastAsia="Calibri" w:hAnsi="Palatino Linotype" w:cs="Arial"/>
                <w:sz w:val="20"/>
                <w:szCs w:val="18"/>
              </w:rPr>
            </w:pPr>
            <w:r w:rsidRPr="00E063B8">
              <w:rPr>
                <w:rFonts w:ascii="Palatino Linotype" w:eastAsia="Calibri" w:hAnsi="Palatino Linotype" w:cs="Arial"/>
                <w:sz w:val="20"/>
                <w:szCs w:val="18"/>
              </w:rPr>
              <w:t>Agricultural GDP growth (%)</w:t>
            </w:r>
          </w:p>
        </w:tc>
        <w:tc>
          <w:tcPr>
            <w:tcW w:w="1481"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9</w:t>
            </w:r>
          </w:p>
        </w:tc>
        <w:tc>
          <w:tcPr>
            <w:tcW w:w="1482"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8</w:t>
            </w:r>
          </w:p>
        </w:tc>
        <w:tc>
          <w:tcPr>
            <w:tcW w:w="1439" w:type="dxa"/>
          </w:tcPr>
          <w:p w:rsidR="002B3645" w:rsidRPr="00E063B8" w:rsidRDefault="00742B46"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7.7%</w:t>
            </w:r>
            <w:r w:rsidRPr="00E063B8">
              <w:rPr>
                <w:rStyle w:val="FootnoteReference"/>
                <w:rFonts w:ascii="Palatino Linotype" w:eastAsia="Calibri" w:hAnsi="Palatino Linotype" w:cs="Arial"/>
                <w:sz w:val="20"/>
                <w:szCs w:val="18"/>
              </w:rPr>
              <w:footnoteReference w:id="1"/>
            </w:r>
          </w:p>
        </w:tc>
        <w:tc>
          <w:tcPr>
            <w:tcW w:w="1474"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6</w:t>
            </w:r>
          </w:p>
        </w:tc>
      </w:tr>
      <w:tr w:rsidR="002B3645" w:rsidRPr="00E063B8">
        <w:tc>
          <w:tcPr>
            <w:tcW w:w="3700" w:type="dxa"/>
          </w:tcPr>
          <w:p w:rsidR="002B3645" w:rsidRPr="00E063B8" w:rsidRDefault="002B3645" w:rsidP="002B3645">
            <w:pPr>
              <w:tabs>
                <w:tab w:val="left" w:pos="360"/>
              </w:tabs>
              <w:spacing w:after="0"/>
              <w:rPr>
                <w:rFonts w:ascii="Palatino Linotype" w:eastAsia="Calibri" w:hAnsi="Palatino Linotype" w:cs="Arial"/>
                <w:sz w:val="20"/>
                <w:szCs w:val="18"/>
              </w:rPr>
            </w:pPr>
            <w:r w:rsidRPr="00E063B8">
              <w:rPr>
                <w:rFonts w:ascii="Palatino Linotype" w:eastAsia="Calibri" w:hAnsi="Palatino Linotype" w:cs="Arial"/>
                <w:sz w:val="20"/>
                <w:szCs w:val="18"/>
              </w:rPr>
              <w:t>Agriculture as % of GDP</w:t>
            </w:r>
          </w:p>
        </w:tc>
        <w:tc>
          <w:tcPr>
            <w:tcW w:w="1481"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45</w:t>
            </w:r>
          </w:p>
        </w:tc>
        <w:tc>
          <w:tcPr>
            <w:tcW w:w="1482"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47</w:t>
            </w:r>
          </w:p>
        </w:tc>
        <w:tc>
          <w:tcPr>
            <w:tcW w:w="1439" w:type="dxa"/>
          </w:tcPr>
          <w:p w:rsidR="002B3645" w:rsidRPr="00E063B8" w:rsidRDefault="00792250" w:rsidP="00792250">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33.8%</w:t>
            </w:r>
            <w:r w:rsidRPr="00E063B8">
              <w:rPr>
                <w:rStyle w:val="FootnoteReference"/>
                <w:rFonts w:ascii="Palatino Linotype" w:eastAsia="Calibri" w:hAnsi="Palatino Linotype" w:cs="Arial"/>
                <w:sz w:val="20"/>
                <w:szCs w:val="18"/>
              </w:rPr>
              <w:footnoteReference w:id="2"/>
            </w:r>
          </w:p>
        </w:tc>
        <w:tc>
          <w:tcPr>
            <w:tcW w:w="1474"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33</w:t>
            </w:r>
          </w:p>
        </w:tc>
      </w:tr>
      <w:tr w:rsidR="002B3645" w:rsidRPr="00E063B8">
        <w:tc>
          <w:tcPr>
            <w:tcW w:w="3700" w:type="dxa"/>
          </w:tcPr>
          <w:p w:rsidR="002B3645" w:rsidRPr="00E063B8" w:rsidRDefault="002B3645" w:rsidP="002B3645">
            <w:pPr>
              <w:tabs>
                <w:tab w:val="left" w:pos="360"/>
              </w:tabs>
              <w:spacing w:after="0"/>
              <w:rPr>
                <w:rFonts w:ascii="Palatino Linotype" w:eastAsia="Calibri" w:hAnsi="Palatino Linotype" w:cs="Arial"/>
                <w:sz w:val="20"/>
                <w:szCs w:val="18"/>
              </w:rPr>
            </w:pPr>
            <w:r w:rsidRPr="00E063B8">
              <w:rPr>
                <w:rFonts w:ascii="Palatino Linotype" w:eastAsia="Calibri" w:hAnsi="Palatino Linotype" w:cs="Arial"/>
                <w:sz w:val="20"/>
                <w:szCs w:val="18"/>
              </w:rPr>
              <w:t>Land under “modernised” agric (%)</w:t>
            </w:r>
          </w:p>
        </w:tc>
        <w:tc>
          <w:tcPr>
            <w:tcW w:w="1481"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3</w:t>
            </w:r>
          </w:p>
        </w:tc>
        <w:tc>
          <w:tcPr>
            <w:tcW w:w="1482"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20</w:t>
            </w:r>
          </w:p>
        </w:tc>
        <w:tc>
          <w:tcPr>
            <w:tcW w:w="1439" w:type="dxa"/>
          </w:tcPr>
          <w:p w:rsidR="002B3645" w:rsidRPr="00E063B8" w:rsidRDefault="00B179A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18%</w:t>
            </w:r>
          </w:p>
        </w:tc>
        <w:tc>
          <w:tcPr>
            <w:tcW w:w="1474"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50</w:t>
            </w:r>
          </w:p>
        </w:tc>
      </w:tr>
      <w:tr w:rsidR="002B3645" w:rsidRPr="00E063B8">
        <w:tc>
          <w:tcPr>
            <w:tcW w:w="3700" w:type="dxa"/>
          </w:tcPr>
          <w:p w:rsidR="002B3645" w:rsidRPr="00E063B8" w:rsidRDefault="002B3645" w:rsidP="002B3645">
            <w:pPr>
              <w:tabs>
                <w:tab w:val="left" w:pos="360"/>
              </w:tabs>
              <w:spacing w:after="0"/>
              <w:rPr>
                <w:rFonts w:ascii="Palatino Linotype" w:eastAsia="Calibri" w:hAnsi="Palatino Linotype" w:cs="Arial"/>
                <w:sz w:val="20"/>
                <w:szCs w:val="18"/>
              </w:rPr>
            </w:pPr>
            <w:r w:rsidRPr="00E063B8">
              <w:rPr>
                <w:rFonts w:ascii="Palatino Linotype" w:eastAsia="Calibri" w:hAnsi="Palatino Linotype" w:cs="Arial"/>
                <w:sz w:val="20"/>
                <w:szCs w:val="18"/>
              </w:rPr>
              <w:t>Fertiliser application (kg/ha/annum)</w:t>
            </w:r>
          </w:p>
        </w:tc>
        <w:tc>
          <w:tcPr>
            <w:tcW w:w="1481"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0.5</w:t>
            </w:r>
          </w:p>
        </w:tc>
        <w:tc>
          <w:tcPr>
            <w:tcW w:w="1482"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8</w:t>
            </w:r>
          </w:p>
        </w:tc>
        <w:tc>
          <w:tcPr>
            <w:tcW w:w="1439" w:type="dxa"/>
          </w:tcPr>
          <w:p w:rsidR="002B3645" w:rsidRPr="00E063B8" w:rsidRDefault="00666C4D" w:rsidP="00B179A5">
            <w:pPr>
              <w:pStyle w:val="ListParagraph"/>
              <w:spacing w:after="0"/>
              <w:ind w:left="-3"/>
              <w:jc w:val="center"/>
              <w:rPr>
                <w:rFonts w:ascii="Palatino Linotype" w:eastAsia="Calibri" w:hAnsi="Palatino Linotype" w:cs="Arial"/>
                <w:sz w:val="20"/>
                <w:szCs w:val="18"/>
              </w:rPr>
            </w:pPr>
            <w:r w:rsidRPr="00E063B8">
              <w:rPr>
                <w:rFonts w:ascii="Palatino Linotype" w:eastAsia="Calibri" w:hAnsi="Palatino Linotype" w:cs="Arial"/>
                <w:sz w:val="20"/>
                <w:szCs w:val="18"/>
              </w:rPr>
              <w:t xml:space="preserve">19.9 </w:t>
            </w:r>
            <w:r w:rsidR="00B179A5" w:rsidRPr="00E063B8">
              <w:rPr>
                <w:rFonts w:ascii="Palatino Linotype" w:eastAsia="Calibri" w:hAnsi="Palatino Linotype" w:cs="Arial"/>
                <w:sz w:val="20"/>
                <w:szCs w:val="18"/>
              </w:rPr>
              <w:t>kg</w:t>
            </w:r>
          </w:p>
        </w:tc>
        <w:tc>
          <w:tcPr>
            <w:tcW w:w="1474"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15</w:t>
            </w:r>
          </w:p>
        </w:tc>
      </w:tr>
      <w:tr w:rsidR="002B3645" w:rsidRPr="00E063B8">
        <w:tc>
          <w:tcPr>
            <w:tcW w:w="3700" w:type="dxa"/>
          </w:tcPr>
          <w:p w:rsidR="002B3645" w:rsidRPr="00E063B8" w:rsidRDefault="002B3645" w:rsidP="002B3645">
            <w:pPr>
              <w:tabs>
                <w:tab w:val="left" w:pos="360"/>
              </w:tabs>
              <w:spacing w:after="0"/>
              <w:rPr>
                <w:rFonts w:ascii="Palatino Linotype" w:eastAsia="Calibri" w:hAnsi="Palatino Linotype" w:cs="Arial"/>
                <w:sz w:val="20"/>
                <w:szCs w:val="18"/>
              </w:rPr>
            </w:pPr>
            <w:r w:rsidRPr="00E063B8">
              <w:rPr>
                <w:rFonts w:ascii="Palatino Linotype" w:eastAsia="Calibri" w:hAnsi="Palatino Linotype" w:cs="Arial"/>
                <w:sz w:val="20"/>
                <w:szCs w:val="18"/>
              </w:rPr>
              <w:t xml:space="preserve">% banks’ portfolio to agric. </w:t>
            </w:r>
            <w:r w:rsidR="00B179A5" w:rsidRPr="00E063B8">
              <w:rPr>
                <w:rFonts w:ascii="Palatino Linotype" w:eastAsia="Calibri" w:hAnsi="Palatino Linotype" w:cs="Arial"/>
                <w:sz w:val="20"/>
                <w:szCs w:val="18"/>
              </w:rPr>
              <w:t>S</w:t>
            </w:r>
            <w:r w:rsidRPr="00E063B8">
              <w:rPr>
                <w:rFonts w:ascii="Palatino Linotype" w:eastAsia="Calibri" w:hAnsi="Palatino Linotype" w:cs="Arial"/>
                <w:sz w:val="20"/>
                <w:szCs w:val="18"/>
              </w:rPr>
              <w:t>ector</w:t>
            </w:r>
          </w:p>
        </w:tc>
        <w:tc>
          <w:tcPr>
            <w:tcW w:w="1481"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1</w:t>
            </w:r>
          </w:p>
        </w:tc>
        <w:tc>
          <w:tcPr>
            <w:tcW w:w="1482"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15</w:t>
            </w:r>
          </w:p>
        </w:tc>
        <w:tc>
          <w:tcPr>
            <w:tcW w:w="1439" w:type="dxa"/>
          </w:tcPr>
          <w:p w:rsidR="002B3645" w:rsidRPr="00E063B8" w:rsidRDefault="00B179A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N</w:t>
            </w:r>
            <w:r w:rsidR="00742B46" w:rsidRPr="00E063B8">
              <w:rPr>
                <w:rFonts w:ascii="Palatino Linotype" w:eastAsia="Calibri" w:hAnsi="Palatino Linotype" w:cs="Arial"/>
                <w:sz w:val="20"/>
                <w:szCs w:val="18"/>
              </w:rPr>
              <w:t>ot yet available</w:t>
            </w:r>
          </w:p>
        </w:tc>
        <w:tc>
          <w:tcPr>
            <w:tcW w:w="1474" w:type="dxa"/>
          </w:tcPr>
          <w:p w:rsidR="002B3645" w:rsidRPr="00E063B8" w:rsidRDefault="002B3645" w:rsidP="002B3645">
            <w:pPr>
              <w:tabs>
                <w:tab w:val="left" w:pos="360"/>
              </w:tabs>
              <w:spacing w:after="0"/>
              <w:jc w:val="center"/>
              <w:rPr>
                <w:rFonts w:ascii="Palatino Linotype" w:eastAsia="Calibri" w:hAnsi="Palatino Linotype" w:cs="Arial"/>
                <w:sz w:val="20"/>
                <w:szCs w:val="18"/>
              </w:rPr>
            </w:pPr>
            <w:r w:rsidRPr="00E063B8">
              <w:rPr>
                <w:rFonts w:ascii="Palatino Linotype" w:eastAsia="Calibri" w:hAnsi="Palatino Linotype" w:cs="Arial"/>
                <w:sz w:val="20"/>
                <w:szCs w:val="18"/>
              </w:rPr>
              <w:t>20</w:t>
            </w:r>
          </w:p>
        </w:tc>
      </w:tr>
      <w:tr w:rsidR="002B3645" w:rsidRPr="00E063B8">
        <w:trPr>
          <w:trHeight w:val="318"/>
        </w:trPr>
        <w:tc>
          <w:tcPr>
            <w:tcW w:w="3700" w:type="dxa"/>
            <w:tcBorders>
              <w:bottom w:val="single" w:sz="12" w:space="0" w:color="auto"/>
            </w:tcBorders>
          </w:tcPr>
          <w:p w:rsidR="002B3645" w:rsidRPr="00E063B8" w:rsidRDefault="002B3645" w:rsidP="002B3645">
            <w:pPr>
              <w:tabs>
                <w:tab w:val="left" w:pos="360"/>
              </w:tabs>
              <w:spacing w:after="0"/>
              <w:rPr>
                <w:rFonts w:ascii="Palatino Linotype" w:eastAsia="Calibri" w:hAnsi="Palatino Linotype" w:cs="Arial"/>
                <w:sz w:val="20"/>
                <w:szCs w:val="18"/>
              </w:rPr>
            </w:pPr>
            <w:r w:rsidRPr="00E063B8">
              <w:rPr>
                <w:rFonts w:ascii="Palatino Linotype" w:eastAsia="Calibri" w:hAnsi="Palatino Linotype" w:cs="Arial"/>
                <w:sz w:val="20"/>
                <w:szCs w:val="18"/>
              </w:rPr>
              <w:t>Soil erosion protection (% total land)</w:t>
            </w:r>
          </w:p>
        </w:tc>
        <w:tc>
          <w:tcPr>
            <w:tcW w:w="1481" w:type="dxa"/>
            <w:tcBorders>
              <w:bottom w:val="single" w:sz="12" w:space="0" w:color="auto"/>
            </w:tcBorders>
          </w:tcPr>
          <w:p w:rsidR="002B3645" w:rsidRPr="00E063B8" w:rsidRDefault="002B3645" w:rsidP="00AB5B7B">
            <w:pPr>
              <w:tabs>
                <w:tab w:val="left" w:pos="360"/>
              </w:tabs>
              <w:jc w:val="center"/>
              <w:rPr>
                <w:rFonts w:ascii="Palatino Linotype" w:eastAsia="Calibri" w:hAnsi="Palatino Linotype" w:cs="Arial"/>
                <w:sz w:val="20"/>
                <w:szCs w:val="18"/>
              </w:rPr>
            </w:pPr>
            <w:r w:rsidRPr="00E063B8">
              <w:rPr>
                <w:rFonts w:ascii="Palatino Linotype" w:eastAsia="Calibri" w:hAnsi="Palatino Linotype" w:cs="Arial"/>
                <w:sz w:val="20"/>
                <w:szCs w:val="18"/>
              </w:rPr>
              <w:t>20</w:t>
            </w:r>
          </w:p>
        </w:tc>
        <w:tc>
          <w:tcPr>
            <w:tcW w:w="1482" w:type="dxa"/>
            <w:tcBorders>
              <w:bottom w:val="single" w:sz="12" w:space="0" w:color="auto"/>
            </w:tcBorders>
          </w:tcPr>
          <w:p w:rsidR="002B3645" w:rsidRPr="00E063B8" w:rsidRDefault="002B3645" w:rsidP="00AB5B7B">
            <w:pPr>
              <w:tabs>
                <w:tab w:val="left" w:pos="360"/>
              </w:tabs>
              <w:jc w:val="center"/>
              <w:rPr>
                <w:rFonts w:ascii="Palatino Linotype" w:eastAsia="Calibri" w:hAnsi="Palatino Linotype" w:cs="Arial"/>
                <w:sz w:val="20"/>
                <w:szCs w:val="18"/>
              </w:rPr>
            </w:pPr>
            <w:r w:rsidRPr="00E063B8">
              <w:rPr>
                <w:rFonts w:ascii="Palatino Linotype" w:eastAsia="Calibri" w:hAnsi="Palatino Linotype" w:cs="Arial"/>
                <w:sz w:val="20"/>
                <w:szCs w:val="18"/>
              </w:rPr>
              <w:t>80</w:t>
            </w:r>
          </w:p>
        </w:tc>
        <w:tc>
          <w:tcPr>
            <w:tcW w:w="1439" w:type="dxa"/>
            <w:tcBorders>
              <w:bottom w:val="single" w:sz="12" w:space="0" w:color="auto"/>
            </w:tcBorders>
          </w:tcPr>
          <w:p w:rsidR="002B3645" w:rsidRPr="00E063B8" w:rsidRDefault="00B179A5" w:rsidP="00AB5B7B">
            <w:pPr>
              <w:tabs>
                <w:tab w:val="left" w:pos="360"/>
              </w:tabs>
              <w:jc w:val="center"/>
              <w:rPr>
                <w:rFonts w:ascii="Palatino Linotype" w:eastAsia="Calibri" w:hAnsi="Palatino Linotype" w:cs="Arial"/>
                <w:sz w:val="20"/>
                <w:szCs w:val="18"/>
              </w:rPr>
            </w:pPr>
            <w:r w:rsidRPr="00E063B8">
              <w:rPr>
                <w:rFonts w:ascii="Palatino Linotype" w:eastAsia="Calibri" w:hAnsi="Palatino Linotype" w:cs="Arial"/>
                <w:sz w:val="20"/>
                <w:szCs w:val="18"/>
              </w:rPr>
              <w:t>80.9%</w:t>
            </w:r>
          </w:p>
        </w:tc>
        <w:tc>
          <w:tcPr>
            <w:tcW w:w="1474" w:type="dxa"/>
            <w:tcBorders>
              <w:bottom w:val="single" w:sz="12" w:space="0" w:color="auto"/>
            </w:tcBorders>
          </w:tcPr>
          <w:p w:rsidR="002B3645" w:rsidRPr="00E063B8" w:rsidRDefault="002B3645" w:rsidP="00AB5B7B">
            <w:pPr>
              <w:tabs>
                <w:tab w:val="left" w:pos="360"/>
              </w:tabs>
              <w:jc w:val="center"/>
              <w:rPr>
                <w:rFonts w:ascii="Palatino Linotype" w:eastAsia="Calibri" w:hAnsi="Palatino Linotype" w:cs="Arial"/>
                <w:sz w:val="20"/>
                <w:szCs w:val="18"/>
              </w:rPr>
            </w:pPr>
            <w:r w:rsidRPr="00E063B8">
              <w:rPr>
                <w:rFonts w:ascii="Palatino Linotype" w:eastAsia="Calibri" w:hAnsi="Palatino Linotype" w:cs="Arial"/>
                <w:sz w:val="20"/>
                <w:szCs w:val="18"/>
              </w:rPr>
              <w:t>90</w:t>
            </w:r>
          </w:p>
        </w:tc>
      </w:tr>
      <w:tr w:rsidR="002B3645" w:rsidRPr="00E063B8">
        <w:tc>
          <w:tcPr>
            <w:tcW w:w="3700" w:type="dxa"/>
            <w:tcBorders>
              <w:top w:val="single" w:sz="12" w:space="0" w:color="auto"/>
              <w:bottom w:val="single" w:sz="6" w:space="0" w:color="auto"/>
            </w:tcBorders>
          </w:tcPr>
          <w:p w:rsidR="002B3645" w:rsidRPr="00E063B8" w:rsidRDefault="002B3645" w:rsidP="002B3645">
            <w:pPr>
              <w:tabs>
                <w:tab w:val="left" w:pos="360"/>
              </w:tabs>
              <w:spacing w:after="0" w:line="240" w:lineRule="auto"/>
              <w:rPr>
                <w:rFonts w:ascii="Palatino Linotype" w:eastAsia="Calibri" w:hAnsi="Palatino Linotype" w:cs="Arial"/>
                <w:sz w:val="20"/>
                <w:szCs w:val="18"/>
              </w:rPr>
            </w:pPr>
            <w:r w:rsidRPr="00E063B8">
              <w:rPr>
                <w:rFonts w:ascii="Palatino Linotype" w:eastAsia="Calibri" w:hAnsi="Palatino Linotype" w:cs="Arial"/>
                <w:sz w:val="20"/>
                <w:szCs w:val="18"/>
              </w:rPr>
              <w:t>Coffee exports (tonnes)</w:t>
            </w:r>
          </w:p>
        </w:tc>
        <w:tc>
          <w:tcPr>
            <w:tcW w:w="1481" w:type="dxa"/>
            <w:tcBorders>
              <w:top w:val="single" w:sz="12" w:space="0" w:color="auto"/>
              <w:bottom w:val="single" w:sz="6" w:space="0" w:color="auto"/>
            </w:tcBorders>
          </w:tcPr>
          <w:p w:rsidR="002B3645" w:rsidRPr="00E063B8" w:rsidRDefault="002B364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19,000</w:t>
            </w:r>
          </w:p>
        </w:tc>
        <w:tc>
          <w:tcPr>
            <w:tcW w:w="1482" w:type="dxa"/>
            <w:tcBorders>
              <w:top w:val="single" w:sz="12" w:space="0" w:color="auto"/>
              <w:bottom w:val="single" w:sz="6" w:space="0" w:color="auto"/>
            </w:tcBorders>
          </w:tcPr>
          <w:p w:rsidR="002B3645" w:rsidRPr="00E063B8" w:rsidRDefault="002B364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44,160</w:t>
            </w:r>
          </w:p>
        </w:tc>
        <w:tc>
          <w:tcPr>
            <w:tcW w:w="1439" w:type="dxa"/>
            <w:tcBorders>
              <w:top w:val="single" w:sz="12" w:space="0" w:color="auto"/>
              <w:bottom w:val="single" w:sz="6" w:space="0" w:color="auto"/>
            </w:tcBorders>
          </w:tcPr>
          <w:p w:rsidR="002B3645" w:rsidRPr="00E063B8" w:rsidRDefault="00DB6CBA"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15,935</w:t>
            </w:r>
            <w:r w:rsidR="00B179A5" w:rsidRPr="00E063B8">
              <w:rPr>
                <w:rFonts w:ascii="Palatino Linotype" w:eastAsia="Calibri" w:hAnsi="Palatino Linotype" w:cs="Arial"/>
                <w:sz w:val="20"/>
                <w:szCs w:val="18"/>
              </w:rPr>
              <w:t xml:space="preserve"> MT</w:t>
            </w:r>
          </w:p>
        </w:tc>
        <w:tc>
          <w:tcPr>
            <w:tcW w:w="1474" w:type="dxa"/>
            <w:tcBorders>
              <w:top w:val="single" w:sz="12" w:space="0" w:color="auto"/>
              <w:bottom w:val="single" w:sz="6" w:space="0" w:color="auto"/>
            </w:tcBorders>
          </w:tcPr>
          <w:p w:rsidR="002B3645" w:rsidRPr="00E063B8" w:rsidRDefault="002B3645" w:rsidP="002B3645">
            <w:pPr>
              <w:tabs>
                <w:tab w:val="left" w:pos="360"/>
              </w:tabs>
              <w:spacing w:after="0" w:line="240" w:lineRule="auto"/>
              <w:jc w:val="center"/>
              <w:rPr>
                <w:rFonts w:ascii="Palatino Linotype" w:eastAsia="Calibri" w:hAnsi="Palatino Linotype" w:cs="Arial"/>
                <w:i/>
                <w:sz w:val="20"/>
                <w:szCs w:val="18"/>
              </w:rPr>
            </w:pPr>
            <w:r w:rsidRPr="00E063B8">
              <w:rPr>
                <w:rFonts w:ascii="Palatino Linotype" w:eastAsia="Calibri" w:hAnsi="Palatino Linotype" w:cs="Arial"/>
                <w:i/>
                <w:sz w:val="20"/>
                <w:szCs w:val="18"/>
              </w:rPr>
              <w:t>n.a.</w:t>
            </w:r>
          </w:p>
        </w:tc>
      </w:tr>
      <w:tr w:rsidR="002B3645" w:rsidRPr="00E063B8">
        <w:tc>
          <w:tcPr>
            <w:tcW w:w="3700" w:type="dxa"/>
            <w:tcBorders>
              <w:top w:val="single" w:sz="6" w:space="0" w:color="auto"/>
            </w:tcBorders>
          </w:tcPr>
          <w:p w:rsidR="002B3645" w:rsidRPr="00E063B8" w:rsidRDefault="002B3645" w:rsidP="002B3645">
            <w:pPr>
              <w:tabs>
                <w:tab w:val="left" w:pos="360"/>
              </w:tabs>
              <w:spacing w:after="0" w:line="240" w:lineRule="auto"/>
              <w:rPr>
                <w:rFonts w:ascii="Palatino Linotype" w:eastAsia="Calibri" w:hAnsi="Palatino Linotype" w:cs="Arial"/>
                <w:sz w:val="20"/>
                <w:szCs w:val="18"/>
              </w:rPr>
            </w:pPr>
            <w:r w:rsidRPr="00E063B8">
              <w:rPr>
                <w:rFonts w:ascii="Palatino Linotype" w:eastAsia="Calibri" w:hAnsi="Palatino Linotype" w:cs="Arial"/>
                <w:sz w:val="20"/>
                <w:szCs w:val="18"/>
              </w:rPr>
              <w:t xml:space="preserve">% of coffee production fully washed </w:t>
            </w:r>
          </w:p>
        </w:tc>
        <w:tc>
          <w:tcPr>
            <w:tcW w:w="1481" w:type="dxa"/>
            <w:tcBorders>
              <w:top w:val="single" w:sz="6" w:space="0" w:color="auto"/>
            </w:tcBorders>
          </w:tcPr>
          <w:p w:rsidR="002B3645" w:rsidRPr="00E063B8" w:rsidRDefault="002B364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 xml:space="preserve">1 </w:t>
            </w:r>
            <w:r w:rsidRPr="00E063B8">
              <w:rPr>
                <w:rFonts w:ascii="Palatino Linotype" w:eastAsia="Calibri" w:hAnsi="Palatino Linotype" w:cs="Arial"/>
                <w:i/>
                <w:sz w:val="20"/>
                <w:szCs w:val="18"/>
              </w:rPr>
              <w:t>(2001)</w:t>
            </w:r>
          </w:p>
        </w:tc>
        <w:tc>
          <w:tcPr>
            <w:tcW w:w="1482" w:type="dxa"/>
            <w:tcBorders>
              <w:top w:val="single" w:sz="6" w:space="0" w:color="auto"/>
            </w:tcBorders>
          </w:tcPr>
          <w:p w:rsidR="002B3645" w:rsidRPr="00E063B8" w:rsidRDefault="002B364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63</w:t>
            </w:r>
          </w:p>
        </w:tc>
        <w:tc>
          <w:tcPr>
            <w:tcW w:w="1439" w:type="dxa"/>
            <w:tcBorders>
              <w:top w:val="single" w:sz="6" w:space="0" w:color="auto"/>
            </w:tcBorders>
          </w:tcPr>
          <w:p w:rsidR="002B3645" w:rsidRPr="00E063B8" w:rsidRDefault="00DB6CBA"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35%</w:t>
            </w:r>
          </w:p>
        </w:tc>
        <w:tc>
          <w:tcPr>
            <w:tcW w:w="1474" w:type="dxa"/>
            <w:tcBorders>
              <w:top w:val="single" w:sz="6" w:space="0" w:color="auto"/>
            </w:tcBorders>
          </w:tcPr>
          <w:p w:rsidR="002B3645" w:rsidRPr="00E063B8" w:rsidRDefault="002B3645" w:rsidP="002B3645">
            <w:pPr>
              <w:tabs>
                <w:tab w:val="left" w:pos="360"/>
              </w:tabs>
              <w:spacing w:after="0" w:line="240" w:lineRule="auto"/>
              <w:jc w:val="center"/>
              <w:rPr>
                <w:rFonts w:ascii="Palatino Linotype" w:eastAsia="Calibri" w:hAnsi="Palatino Linotype" w:cs="Arial"/>
                <w:i/>
                <w:sz w:val="20"/>
                <w:szCs w:val="18"/>
              </w:rPr>
            </w:pPr>
            <w:r w:rsidRPr="00E063B8">
              <w:rPr>
                <w:rFonts w:ascii="Palatino Linotype" w:eastAsia="Calibri" w:hAnsi="Palatino Linotype" w:cs="Arial"/>
                <w:i/>
                <w:sz w:val="20"/>
                <w:szCs w:val="18"/>
              </w:rPr>
              <w:t>n.a.</w:t>
            </w:r>
          </w:p>
        </w:tc>
      </w:tr>
      <w:tr w:rsidR="002B3645" w:rsidRPr="00E063B8">
        <w:tc>
          <w:tcPr>
            <w:tcW w:w="3700" w:type="dxa"/>
          </w:tcPr>
          <w:p w:rsidR="002B3645" w:rsidRPr="00E063B8" w:rsidRDefault="002B3645" w:rsidP="002B3645">
            <w:pPr>
              <w:tabs>
                <w:tab w:val="left" w:pos="360"/>
              </w:tabs>
              <w:spacing w:after="0" w:line="240" w:lineRule="auto"/>
              <w:rPr>
                <w:rFonts w:ascii="Palatino Linotype" w:eastAsia="Calibri" w:hAnsi="Palatino Linotype" w:cs="Arial"/>
                <w:sz w:val="20"/>
                <w:szCs w:val="18"/>
              </w:rPr>
            </w:pPr>
            <w:r w:rsidRPr="00E063B8">
              <w:rPr>
                <w:rFonts w:ascii="Palatino Linotype" w:eastAsia="Calibri" w:hAnsi="Palatino Linotype" w:cs="Arial"/>
                <w:sz w:val="20"/>
                <w:szCs w:val="18"/>
              </w:rPr>
              <w:t>Coffee export earnings (US$ m)</w:t>
            </w:r>
          </w:p>
        </w:tc>
        <w:tc>
          <w:tcPr>
            <w:tcW w:w="1481" w:type="dxa"/>
          </w:tcPr>
          <w:p w:rsidR="002B3645" w:rsidRPr="00E063B8" w:rsidRDefault="002B364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 xml:space="preserve">22.0 </w:t>
            </w:r>
            <w:r w:rsidRPr="00E063B8">
              <w:rPr>
                <w:rFonts w:ascii="Palatino Linotype" w:eastAsia="Calibri" w:hAnsi="Palatino Linotype" w:cs="Arial"/>
                <w:i/>
                <w:sz w:val="20"/>
                <w:szCs w:val="18"/>
              </w:rPr>
              <w:t>(2002)</w:t>
            </w:r>
          </w:p>
        </w:tc>
        <w:tc>
          <w:tcPr>
            <w:tcW w:w="1482" w:type="dxa"/>
          </w:tcPr>
          <w:p w:rsidR="002B3645" w:rsidRPr="00E063B8" w:rsidRDefault="002B3645" w:rsidP="00B179A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117.</w:t>
            </w:r>
            <w:r w:rsidR="00B179A5" w:rsidRPr="00E063B8">
              <w:rPr>
                <w:rFonts w:ascii="Palatino Linotype" w:eastAsia="Calibri" w:hAnsi="Palatino Linotype" w:cs="Arial"/>
                <w:sz w:val="20"/>
                <w:szCs w:val="18"/>
              </w:rPr>
              <w:t>1</w:t>
            </w:r>
          </w:p>
        </w:tc>
        <w:tc>
          <w:tcPr>
            <w:tcW w:w="1439" w:type="dxa"/>
          </w:tcPr>
          <w:p w:rsidR="002B3645" w:rsidRPr="00E063B8" w:rsidRDefault="00B179A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37.3</w:t>
            </w:r>
          </w:p>
        </w:tc>
        <w:tc>
          <w:tcPr>
            <w:tcW w:w="1474" w:type="dxa"/>
          </w:tcPr>
          <w:p w:rsidR="002B3645" w:rsidRPr="00E063B8" w:rsidRDefault="002B3645" w:rsidP="002B3645">
            <w:pPr>
              <w:tabs>
                <w:tab w:val="left" w:pos="360"/>
              </w:tabs>
              <w:spacing w:after="0" w:line="240" w:lineRule="auto"/>
              <w:jc w:val="center"/>
              <w:rPr>
                <w:rFonts w:ascii="Palatino Linotype" w:eastAsia="Calibri" w:hAnsi="Palatino Linotype" w:cs="Arial"/>
                <w:i/>
                <w:sz w:val="20"/>
                <w:szCs w:val="18"/>
              </w:rPr>
            </w:pPr>
            <w:r w:rsidRPr="00E063B8">
              <w:rPr>
                <w:rFonts w:ascii="Palatino Linotype" w:eastAsia="Calibri" w:hAnsi="Palatino Linotype" w:cs="Arial"/>
                <w:i/>
                <w:sz w:val="20"/>
                <w:szCs w:val="18"/>
              </w:rPr>
              <w:t>n.a.</w:t>
            </w:r>
          </w:p>
        </w:tc>
      </w:tr>
      <w:tr w:rsidR="002B3645" w:rsidRPr="00E063B8">
        <w:tc>
          <w:tcPr>
            <w:tcW w:w="3700" w:type="dxa"/>
          </w:tcPr>
          <w:p w:rsidR="002B3645" w:rsidRPr="00E063B8" w:rsidRDefault="002B3645" w:rsidP="002B3645">
            <w:pPr>
              <w:tabs>
                <w:tab w:val="left" w:pos="360"/>
              </w:tabs>
              <w:spacing w:after="0" w:line="240" w:lineRule="auto"/>
              <w:rPr>
                <w:rFonts w:ascii="Palatino Linotype" w:eastAsia="Calibri" w:hAnsi="Palatino Linotype" w:cs="Arial"/>
                <w:sz w:val="20"/>
                <w:szCs w:val="18"/>
              </w:rPr>
            </w:pPr>
            <w:r w:rsidRPr="00E063B8">
              <w:rPr>
                <w:rFonts w:ascii="Palatino Linotype" w:eastAsia="Calibri" w:hAnsi="Palatino Linotype" w:cs="Arial"/>
                <w:sz w:val="20"/>
                <w:szCs w:val="18"/>
              </w:rPr>
              <w:t>Tea export earnings (US$ m)</w:t>
            </w:r>
          </w:p>
        </w:tc>
        <w:tc>
          <w:tcPr>
            <w:tcW w:w="1481" w:type="dxa"/>
          </w:tcPr>
          <w:p w:rsidR="002B3645" w:rsidRPr="00E063B8" w:rsidRDefault="002B364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 xml:space="preserve">26.8 </w:t>
            </w:r>
            <w:r w:rsidRPr="00E063B8">
              <w:rPr>
                <w:rFonts w:ascii="Palatino Linotype" w:eastAsia="Calibri" w:hAnsi="Palatino Linotype" w:cs="Arial"/>
                <w:i/>
                <w:sz w:val="20"/>
                <w:szCs w:val="18"/>
              </w:rPr>
              <w:t>(2003)</w:t>
            </w:r>
          </w:p>
        </w:tc>
        <w:tc>
          <w:tcPr>
            <w:tcW w:w="1482" w:type="dxa"/>
          </w:tcPr>
          <w:p w:rsidR="002B3645" w:rsidRPr="00E063B8" w:rsidRDefault="002B364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91.0</w:t>
            </w:r>
          </w:p>
        </w:tc>
        <w:tc>
          <w:tcPr>
            <w:tcW w:w="1439" w:type="dxa"/>
          </w:tcPr>
          <w:p w:rsidR="002B3645" w:rsidRPr="00E063B8" w:rsidRDefault="00B179A5" w:rsidP="002B3645">
            <w:pPr>
              <w:tabs>
                <w:tab w:val="left" w:pos="360"/>
              </w:tabs>
              <w:spacing w:after="0" w:line="240" w:lineRule="auto"/>
              <w:jc w:val="center"/>
              <w:rPr>
                <w:rFonts w:ascii="Palatino Linotype" w:eastAsia="Calibri" w:hAnsi="Palatino Linotype" w:cs="Arial"/>
                <w:sz w:val="20"/>
                <w:szCs w:val="18"/>
              </w:rPr>
            </w:pPr>
            <w:r w:rsidRPr="00E063B8">
              <w:rPr>
                <w:rFonts w:ascii="Palatino Linotype" w:eastAsia="Calibri" w:hAnsi="Palatino Linotype" w:cs="Arial"/>
                <w:sz w:val="20"/>
                <w:szCs w:val="18"/>
              </w:rPr>
              <w:t>48.2</w:t>
            </w:r>
          </w:p>
        </w:tc>
        <w:tc>
          <w:tcPr>
            <w:tcW w:w="1474" w:type="dxa"/>
          </w:tcPr>
          <w:p w:rsidR="002B3645" w:rsidRPr="00E063B8" w:rsidRDefault="002B3645" w:rsidP="002B3645">
            <w:pPr>
              <w:tabs>
                <w:tab w:val="left" w:pos="360"/>
              </w:tabs>
              <w:spacing w:after="0" w:line="240" w:lineRule="auto"/>
              <w:jc w:val="center"/>
              <w:rPr>
                <w:rFonts w:ascii="Palatino Linotype" w:eastAsia="Calibri" w:hAnsi="Palatino Linotype" w:cs="Arial"/>
                <w:i/>
                <w:sz w:val="20"/>
                <w:szCs w:val="18"/>
              </w:rPr>
            </w:pPr>
            <w:r w:rsidRPr="00E063B8">
              <w:rPr>
                <w:rFonts w:ascii="Palatino Linotype" w:eastAsia="Calibri" w:hAnsi="Palatino Linotype" w:cs="Arial"/>
                <w:i/>
                <w:sz w:val="20"/>
                <w:szCs w:val="18"/>
              </w:rPr>
              <w:t>n.a.</w:t>
            </w:r>
          </w:p>
        </w:tc>
      </w:tr>
    </w:tbl>
    <w:p w:rsidR="00693BAD" w:rsidRPr="00E063B8" w:rsidRDefault="00693BAD" w:rsidP="002B3645">
      <w:pPr>
        <w:spacing w:after="0"/>
        <w:jc w:val="both"/>
        <w:rPr>
          <w:rFonts w:ascii="Palatino Linotype" w:hAnsi="Palatino Linotype"/>
          <w:i/>
        </w:rPr>
      </w:pPr>
    </w:p>
    <w:p w:rsidR="00693BAD" w:rsidRPr="00E063B8" w:rsidRDefault="00B179A5" w:rsidP="00693BAD">
      <w:pPr>
        <w:spacing w:after="0"/>
        <w:jc w:val="both"/>
        <w:rPr>
          <w:rFonts w:ascii="Palatino Linotype" w:hAnsi="Palatino Linotype"/>
        </w:rPr>
      </w:pPr>
      <w:r w:rsidRPr="00E063B8">
        <w:rPr>
          <w:rFonts w:ascii="Palatino Linotype" w:hAnsi="Palatino Linotype"/>
          <w:i/>
        </w:rPr>
        <w:t xml:space="preserve">EDPRS Goals and Achievements </w:t>
      </w:r>
    </w:p>
    <w:p w:rsidR="00B179A5" w:rsidRPr="00E063B8" w:rsidRDefault="00B179A5" w:rsidP="00693BAD">
      <w:pPr>
        <w:spacing w:after="0"/>
        <w:jc w:val="both"/>
        <w:rPr>
          <w:rFonts w:ascii="Palatino Linotype" w:hAnsi="Palatino Linotype"/>
        </w:rPr>
      </w:pPr>
      <w:r w:rsidRPr="00E063B8">
        <w:rPr>
          <w:rFonts w:ascii="Palatino Linotype" w:hAnsi="Palatino Linotype"/>
        </w:rPr>
        <w:t>The EDPRS priorties for MINAGRI are</w:t>
      </w:r>
    </w:p>
    <w:p w:rsidR="00B179A5" w:rsidRPr="00E063B8" w:rsidRDefault="00B179A5" w:rsidP="00B179A5">
      <w:pPr>
        <w:pStyle w:val="ListParagraph"/>
        <w:numPr>
          <w:ilvl w:val="0"/>
          <w:numId w:val="4"/>
        </w:numPr>
        <w:spacing w:after="0"/>
        <w:jc w:val="both"/>
        <w:rPr>
          <w:rFonts w:ascii="Palatino Linotype" w:hAnsi="Palatino Linotype"/>
        </w:rPr>
      </w:pPr>
      <w:r w:rsidRPr="00E063B8">
        <w:rPr>
          <w:rFonts w:ascii="Palatino Linotype" w:hAnsi="Palatino Linotype"/>
        </w:rPr>
        <w:t>Availability of and improved access to inputs</w:t>
      </w:r>
    </w:p>
    <w:p w:rsidR="00B179A5" w:rsidRPr="00E063B8" w:rsidRDefault="00B179A5" w:rsidP="00B179A5">
      <w:pPr>
        <w:pStyle w:val="ListParagraph"/>
        <w:numPr>
          <w:ilvl w:val="0"/>
          <w:numId w:val="4"/>
        </w:numPr>
        <w:spacing w:after="0"/>
        <w:jc w:val="both"/>
        <w:rPr>
          <w:rFonts w:ascii="Palatino Linotype" w:hAnsi="Palatino Linotype"/>
        </w:rPr>
      </w:pPr>
      <w:r w:rsidRPr="00E063B8">
        <w:rPr>
          <w:rFonts w:ascii="Palatino Linotype" w:hAnsi="Palatino Linotype"/>
        </w:rPr>
        <w:t>Soil conservation and water management (including irrigation)</w:t>
      </w:r>
    </w:p>
    <w:p w:rsidR="00B179A5" w:rsidRPr="00E063B8" w:rsidRDefault="00B179A5" w:rsidP="00B179A5">
      <w:pPr>
        <w:pStyle w:val="ListParagraph"/>
        <w:numPr>
          <w:ilvl w:val="0"/>
          <w:numId w:val="4"/>
        </w:numPr>
        <w:spacing w:after="0"/>
        <w:jc w:val="both"/>
        <w:rPr>
          <w:rFonts w:ascii="Palatino Linotype" w:hAnsi="Palatino Linotype"/>
        </w:rPr>
      </w:pPr>
      <w:r w:rsidRPr="00E063B8">
        <w:rPr>
          <w:rFonts w:ascii="Palatino Linotype" w:hAnsi="Palatino Linotype"/>
        </w:rPr>
        <w:t>Increase access and improved breeds of small and large livestock</w:t>
      </w:r>
    </w:p>
    <w:p w:rsidR="00B179A5" w:rsidRPr="00E063B8" w:rsidRDefault="00B179A5" w:rsidP="00B179A5">
      <w:pPr>
        <w:pStyle w:val="ListParagraph"/>
        <w:numPr>
          <w:ilvl w:val="0"/>
          <w:numId w:val="4"/>
        </w:numPr>
        <w:spacing w:after="0"/>
        <w:jc w:val="both"/>
        <w:rPr>
          <w:rFonts w:ascii="Palatino Linotype" w:hAnsi="Palatino Linotype"/>
        </w:rPr>
      </w:pPr>
      <w:r w:rsidRPr="00E063B8">
        <w:rPr>
          <w:rFonts w:ascii="Palatino Linotype" w:hAnsi="Palatino Linotype"/>
        </w:rPr>
        <w:t>Extension services and research for development</w:t>
      </w:r>
    </w:p>
    <w:p w:rsidR="00B179A5" w:rsidRPr="00E063B8" w:rsidRDefault="00B179A5" w:rsidP="00B179A5">
      <w:pPr>
        <w:spacing w:after="0"/>
        <w:jc w:val="both"/>
        <w:rPr>
          <w:rFonts w:ascii="Palatino Linotype" w:hAnsi="Palatino Linotype"/>
        </w:rPr>
      </w:pPr>
    </w:p>
    <w:p w:rsidR="00B179A5" w:rsidRPr="00E063B8" w:rsidRDefault="00B179A5" w:rsidP="00B179A5">
      <w:pPr>
        <w:spacing w:after="0"/>
        <w:jc w:val="both"/>
        <w:rPr>
          <w:rFonts w:ascii="Palatino Linotype" w:hAnsi="Palatino Linotype"/>
        </w:rPr>
      </w:pPr>
      <w:r w:rsidRPr="00E063B8">
        <w:rPr>
          <w:rFonts w:ascii="Palatino Linotype" w:hAnsi="Palatino Linotype"/>
        </w:rPr>
        <w:t xml:space="preserve">Detailed information on EDPRS targets and </w:t>
      </w:r>
      <w:r w:rsidR="007A0B78" w:rsidRPr="00E063B8">
        <w:rPr>
          <w:rFonts w:ascii="Palatino Linotype" w:hAnsi="Palatino Linotype"/>
        </w:rPr>
        <w:t xml:space="preserve">achievements are given in Section 4 of this report. However, it is worth mentioning the most important developments here that contribute to the achievement of these goals. For the inputs, MINAGRI has continued to import and organise auctions for fertilizer and is trialling a new voucher system in 2010 that will ensure that subsidies are correctly targeted. A plan has also been put in place to gradually withdraw from fertilizer subsidies in the next three years without risking fertilizer uptake. Finally, a new Belgian project has been scoped and planned for in 2009/10 that will address the question of seed production and shortage in Rwanda, by supporting private sector development. This project will also continue to fund extension activities and to drive these forward. </w:t>
      </w:r>
    </w:p>
    <w:p w:rsidR="007A0B78" w:rsidRPr="00E063B8" w:rsidRDefault="007A0B78" w:rsidP="00B179A5">
      <w:pPr>
        <w:spacing w:after="0"/>
        <w:jc w:val="both"/>
        <w:rPr>
          <w:rFonts w:ascii="Palatino Linotype" w:hAnsi="Palatino Linotype"/>
        </w:rPr>
      </w:pPr>
    </w:p>
    <w:p w:rsidR="007A0B78" w:rsidRPr="00E063B8" w:rsidRDefault="007A0B78" w:rsidP="00B179A5">
      <w:pPr>
        <w:spacing w:after="0"/>
        <w:jc w:val="both"/>
        <w:rPr>
          <w:rFonts w:ascii="Palatino Linotype" w:hAnsi="Palatino Linotype"/>
        </w:rPr>
      </w:pPr>
      <w:r w:rsidRPr="00E063B8">
        <w:rPr>
          <w:rFonts w:ascii="Palatino Linotype" w:hAnsi="Palatino Linotype"/>
        </w:rPr>
        <w:t>Soil conservation and water management has progressed well, with just over 80% of land now sustainably managed. A grant of US$50 million was accessed by MINAGRI through the Global Agriculture and Food Security Program, administered by the World Bank, which will be used to expand the Land Husbandry, Water Harvesting and Hillside Irrigation Project.</w:t>
      </w:r>
    </w:p>
    <w:p w:rsidR="007A0B78" w:rsidRPr="00E063B8" w:rsidRDefault="007A0B78" w:rsidP="00B179A5">
      <w:pPr>
        <w:spacing w:after="0"/>
        <w:jc w:val="both"/>
        <w:rPr>
          <w:rFonts w:ascii="Palatino Linotype" w:hAnsi="Palatino Linotype"/>
        </w:rPr>
      </w:pPr>
    </w:p>
    <w:p w:rsidR="007A0B78" w:rsidRPr="00E063B8" w:rsidRDefault="007A0B78" w:rsidP="00B179A5">
      <w:pPr>
        <w:spacing w:after="0"/>
        <w:jc w:val="both"/>
        <w:rPr>
          <w:rFonts w:ascii="Palatino Linotype" w:hAnsi="Palatino Linotype"/>
        </w:rPr>
      </w:pPr>
      <w:r w:rsidRPr="00E063B8">
        <w:rPr>
          <w:rFonts w:ascii="Palatino Linotype" w:hAnsi="Palatino Linotype"/>
        </w:rPr>
        <w:t xml:space="preserve">A project focused on small livestock health, productivity and expansion now complements the One Cow per Poor Family Programme, to ensure that even the poorest households benefit from MINAGRI’s programmes. Furthermore, the One Cow Programme received a boost late in the financial year through fundraising activities, where private individuals with more than one cow are encouraged to donate a cow to the programme. </w:t>
      </w:r>
    </w:p>
    <w:p w:rsidR="007A0B78" w:rsidRPr="00E063B8" w:rsidRDefault="007A0B78" w:rsidP="00B179A5">
      <w:pPr>
        <w:spacing w:after="0"/>
        <w:jc w:val="both"/>
        <w:rPr>
          <w:rFonts w:ascii="Palatino Linotype" w:hAnsi="Palatino Linotype"/>
        </w:rPr>
      </w:pPr>
    </w:p>
    <w:p w:rsidR="00693BAD" w:rsidRPr="00E063B8" w:rsidRDefault="007A0B78" w:rsidP="007A0B78">
      <w:pPr>
        <w:spacing w:after="0"/>
        <w:jc w:val="both"/>
        <w:rPr>
          <w:rFonts w:ascii="Palatino Linotype" w:hAnsi="Palatino Linotype"/>
        </w:rPr>
      </w:pPr>
      <w:r w:rsidRPr="00E063B8">
        <w:rPr>
          <w:rFonts w:ascii="Palatino Linotype" w:hAnsi="Palatino Linotype"/>
        </w:rPr>
        <w:t xml:space="preserve">Commodity chain and agri-business development has become a high priority, as a result of the bumper harvests achieved both in 2009 and 2010. MINAGRI has therefore appointed a Post Harvest Handling and Storage Taskforce, to address the most pressing issues. </w:t>
      </w:r>
    </w:p>
    <w:p w:rsidR="00496682" w:rsidRPr="00E063B8" w:rsidRDefault="00693BAD" w:rsidP="00896D6B">
      <w:pPr>
        <w:pStyle w:val="Heading2"/>
        <w:rPr>
          <w:rFonts w:ascii="Palatino Linotype" w:hAnsi="Palatino Linotype"/>
        </w:rPr>
      </w:pPr>
      <w:bookmarkStart w:id="4" w:name="_Toc273022358"/>
      <w:r w:rsidRPr="00E063B8">
        <w:rPr>
          <w:rFonts w:ascii="Palatino Linotype" w:hAnsi="Palatino Linotype"/>
        </w:rPr>
        <w:t>1.2</w:t>
      </w:r>
      <w:r w:rsidR="00496682" w:rsidRPr="00E063B8">
        <w:rPr>
          <w:rFonts w:ascii="Palatino Linotype" w:hAnsi="Palatino Linotype"/>
        </w:rPr>
        <w:t xml:space="preserve"> Macro-Level Overview of Sector Development</w:t>
      </w:r>
      <w:bookmarkEnd w:id="4"/>
    </w:p>
    <w:p w:rsidR="002C3B3B" w:rsidRPr="00E063B8" w:rsidRDefault="00023D76" w:rsidP="00496682">
      <w:pPr>
        <w:pStyle w:val="Heading3"/>
        <w:rPr>
          <w:rFonts w:ascii="Palatino Linotype" w:hAnsi="Palatino Linotype"/>
        </w:rPr>
      </w:pPr>
      <w:bookmarkStart w:id="5" w:name="_Toc273022359"/>
      <w:r w:rsidRPr="00E063B8">
        <w:rPr>
          <w:rFonts w:ascii="Palatino Linotype" w:hAnsi="Palatino Linotype"/>
        </w:rPr>
        <w:t>1</w:t>
      </w:r>
      <w:r w:rsidR="00693BAD" w:rsidRPr="00E063B8">
        <w:rPr>
          <w:rFonts w:ascii="Palatino Linotype" w:hAnsi="Palatino Linotype"/>
        </w:rPr>
        <w:t>.2</w:t>
      </w:r>
      <w:r w:rsidRPr="00E063B8">
        <w:rPr>
          <w:rFonts w:ascii="Palatino Linotype" w:hAnsi="Palatino Linotype"/>
        </w:rPr>
        <w:t>a: Crop Production</w:t>
      </w:r>
      <w:bookmarkEnd w:id="5"/>
    </w:p>
    <w:p w:rsidR="00023D76" w:rsidRDefault="00023D76"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Crop produ</w:t>
      </w:r>
      <w:r w:rsidR="00254ECA" w:rsidRPr="00E063B8">
        <w:rPr>
          <w:rFonts w:ascii="Palatino Linotype" w:hAnsi="Palatino Linotype"/>
          <w:sz w:val="24"/>
          <w:szCs w:val="24"/>
        </w:rPr>
        <w:t>ction has continued to follow a broadly</w:t>
      </w:r>
      <w:r w:rsidRPr="00E063B8">
        <w:rPr>
          <w:rFonts w:ascii="Palatino Linotype" w:hAnsi="Palatino Linotype"/>
          <w:sz w:val="24"/>
          <w:szCs w:val="24"/>
        </w:rPr>
        <w:t xml:space="preserve"> upward trend in 2009/10, with both seasons A and B seeing an increase in overall production levels. </w:t>
      </w:r>
      <w:r w:rsidR="00254ECA" w:rsidRPr="00E063B8">
        <w:rPr>
          <w:rFonts w:ascii="Palatino Linotype" w:hAnsi="Palatino Linotype"/>
          <w:sz w:val="24"/>
          <w:szCs w:val="24"/>
        </w:rPr>
        <w:t xml:space="preserve">Production statistics show that total agricultural output has increased from approximately 7 to 10 million MT and that this has been largely driven by an increase in the production of roots and tubers and to a lesser degree cereals. </w:t>
      </w:r>
    </w:p>
    <w:p w:rsidR="00E47D00" w:rsidRPr="00E063B8" w:rsidRDefault="00E47D00" w:rsidP="00B841EA">
      <w:pPr>
        <w:spacing w:after="0" w:line="240" w:lineRule="auto"/>
        <w:jc w:val="both"/>
        <w:rPr>
          <w:rFonts w:ascii="Palatino Linotype" w:hAnsi="Palatino Linotype"/>
          <w:sz w:val="24"/>
          <w:szCs w:val="24"/>
        </w:rPr>
      </w:pPr>
    </w:p>
    <w:p w:rsidR="00254ECA" w:rsidRPr="00E063B8" w:rsidRDefault="00E47D00" w:rsidP="00B841EA">
      <w:pPr>
        <w:spacing w:after="0" w:line="240" w:lineRule="auto"/>
        <w:jc w:val="both"/>
        <w:rPr>
          <w:rFonts w:ascii="Palatino Linotype" w:hAnsi="Palatino Linotype"/>
          <w:sz w:val="24"/>
          <w:szCs w:val="24"/>
        </w:rPr>
      </w:pPr>
      <w:r>
        <w:rPr>
          <w:rFonts w:ascii="Palatino Linotype" w:hAnsi="Palatino Linotype"/>
          <w:sz w:val="24"/>
          <w:szCs w:val="24"/>
        </w:rPr>
        <w:t>Diagram 1.2a: Crop production, 2002-2010</w:t>
      </w:r>
    </w:p>
    <w:p w:rsidR="00254ECA" w:rsidRPr="00E063B8" w:rsidRDefault="00254ECA" w:rsidP="00B841EA">
      <w:pPr>
        <w:spacing w:after="0" w:line="240" w:lineRule="auto"/>
        <w:jc w:val="both"/>
        <w:rPr>
          <w:rFonts w:ascii="Palatino Linotype" w:hAnsi="Palatino Linotype"/>
          <w:sz w:val="24"/>
          <w:szCs w:val="24"/>
        </w:rPr>
      </w:pPr>
      <w:r w:rsidRPr="00E063B8">
        <w:rPr>
          <w:rFonts w:ascii="Palatino Linotype" w:hAnsi="Palatino Linotype"/>
          <w:noProof/>
          <w:sz w:val="24"/>
          <w:szCs w:val="24"/>
          <w:lang w:val="en-US"/>
        </w:rPr>
        <w:drawing>
          <wp:inline distT="0" distB="0" distL="0" distR="0">
            <wp:extent cx="5324475" cy="248602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4ECA" w:rsidRPr="00E47D00" w:rsidRDefault="00E47D00" w:rsidP="00B841EA">
      <w:pPr>
        <w:spacing w:after="0" w:line="240" w:lineRule="auto"/>
        <w:jc w:val="both"/>
        <w:rPr>
          <w:rFonts w:ascii="Palatino Linotype" w:hAnsi="Palatino Linotype"/>
          <w:sz w:val="20"/>
          <w:szCs w:val="20"/>
        </w:rPr>
      </w:pPr>
      <w:r>
        <w:rPr>
          <w:rFonts w:ascii="Palatino Linotype" w:hAnsi="Palatino Linotype"/>
          <w:sz w:val="20"/>
          <w:szCs w:val="20"/>
        </w:rPr>
        <w:t>Source: Crop Assessment Report, MINAGRI</w:t>
      </w:r>
    </w:p>
    <w:p w:rsidR="00E47D00" w:rsidRPr="00E063B8" w:rsidRDefault="00E47D00" w:rsidP="00B841EA">
      <w:pPr>
        <w:spacing w:after="0" w:line="240" w:lineRule="auto"/>
        <w:jc w:val="both"/>
        <w:rPr>
          <w:rFonts w:ascii="Palatino Linotype" w:hAnsi="Palatino Linotype"/>
          <w:sz w:val="24"/>
          <w:szCs w:val="24"/>
        </w:rPr>
      </w:pPr>
    </w:p>
    <w:p w:rsidR="00254ECA" w:rsidRPr="00E063B8" w:rsidRDefault="00254ECA"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These increases have been driven by yield increases, rather than by an increase in the area of land under cultivation. While yield increases vary considerably across </w:t>
      </w:r>
      <w:r w:rsidR="008457EF" w:rsidRPr="00E063B8">
        <w:rPr>
          <w:rFonts w:ascii="Palatino Linotype" w:hAnsi="Palatino Linotype"/>
          <w:sz w:val="24"/>
          <w:szCs w:val="24"/>
        </w:rPr>
        <w:t xml:space="preserve">crops, they have been positive for all crops, with the exception of wheat (-4%), soya (-3%), banana (-1%) and cassava (-9%). </w:t>
      </w:r>
    </w:p>
    <w:p w:rsidR="00254ECA" w:rsidRDefault="00254ECA" w:rsidP="00B841EA">
      <w:pPr>
        <w:spacing w:after="0" w:line="240" w:lineRule="auto"/>
        <w:jc w:val="both"/>
        <w:rPr>
          <w:rFonts w:ascii="Palatino Linotype" w:hAnsi="Palatino Linotype"/>
          <w:sz w:val="24"/>
          <w:szCs w:val="24"/>
        </w:rPr>
      </w:pPr>
    </w:p>
    <w:p w:rsidR="00E47D00" w:rsidRPr="00E063B8" w:rsidRDefault="00E47D00" w:rsidP="00B841EA">
      <w:pPr>
        <w:spacing w:after="0" w:line="240" w:lineRule="auto"/>
        <w:jc w:val="both"/>
        <w:rPr>
          <w:rFonts w:ascii="Palatino Linotype" w:hAnsi="Palatino Linotype"/>
          <w:sz w:val="24"/>
          <w:szCs w:val="24"/>
        </w:rPr>
      </w:pPr>
      <w:r>
        <w:rPr>
          <w:rFonts w:ascii="Palatino Linotype" w:hAnsi="Palatino Linotype"/>
          <w:sz w:val="24"/>
          <w:szCs w:val="24"/>
        </w:rPr>
        <w:t>Diagram 1.2b: Yield Development, 2005-2009</w:t>
      </w:r>
    </w:p>
    <w:p w:rsidR="00254ECA" w:rsidRPr="00E063B8" w:rsidRDefault="00254ECA" w:rsidP="00B841EA">
      <w:pPr>
        <w:spacing w:after="0" w:line="240" w:lineRule="auto"/>
        <w:jc w:val="both"/>
        <w:rPr>
          <w:rFonts w:ascii="Palatino Linotype" w:hAnsi="Palatino Linotype"/>
          <w:sz w:val="24"/>
          <w:szCs w:val="24"/>
        </w:rPr>
      </w:pPr>
      <w:r w:rsidRPr="00E063B8">
        <w:rPr>
          <w:rFonts w:ascii="Palatino Linotype" w:hAnsi="Palatino Linotype"/>
          <w:noProof/>
          <w:sz w:val="24"/>
          <w:szCs w:val="24"/>
          <w:lang w:val="en-US"/>
        </w:rPr>
        <w:drawing>
          <wp:inline distT="0" distB="0" distL="0" distR="0">
            <wp:extent cx="5705475" cy="2562225"/>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6D6B" w:rsidRPr="00E47D00" w:rsidRDefault="00E47D00" w:rsidP="00B841EA">
      <w:pPr>
        <w:spacing w:after="0" w:line="240" w:lineRule="auto"/>
        <w:jc w:val="both"/>
        <w:rPr>
          <w:rFonts w:ascii="Palatino Linotype" w:hAnsi="Palatino Linotype"/>
          <w:sz w:val="20"/>
          <w:szCs w:val="20"/>
        </w:rPr>
      </w:pPr>
      <w:r>
        <w:rPr>
          <w:rFonts w:ascii="Palatino Linotype" w:hAnsi="Palatino Linotype"/>
          <w:sz w:val="20"/>
          <w:szCs w:val="20"/>
        </w:rPr>
        <w:t>Source: Crop Assessment Report, MINAGRI</w:t>
      </w:r>
    </w:p>
    <w:p w:rsidR="00E47D00" w:rsidRPr="00E063B8" w:rsidRDefault="00E47D00" w:rsidP="00B841EA">
      <w:pPr>
        <w:spacing w:after="0" w:line="240" w:lineRule="auto"/>
        <w:jc w:val="both"/>
        <w:rPr>
          <w:rFonts w:ascii="Palatino Linotype" w:hAnsi="Palatino Linotype"/>
          <w:sz w:val="24"/>
          <w:szCs w:val="24"/>
        </w:rPr>
      </w:pPr>
    </w:p>
    <w:p w:rsidR="008457EF" w:rsidRPr="00E063B8" w:rsidRDefault="008457EF"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Land under cultivation, as is well known, is limited by the total area of arable land. Since 2002 there has been an increase of </w:t>
      </w:r>
      <w:r w:rsidR="00B76E14" w:rsidRPr="00E063B8">
        <w:rPr>
          <w:rFonts w:ascii="Palatino Linotype" w:hAnsi="Palatino Linotype"/>
          <w:sz w:val="24"/>
          <w:szCs w:val="24"/>
        </w:rPr>
        <w:t>approximately 8.8% in the total area used for cultivation across both seasons – with increases in land under cultivation increasing by more than 1% per annum since 2006. However, this increase in land use is small compared to the increases in output</w:t>
      </w:r>
      <w:r w:rsidR="00C646B7" w:rsidRPr="00E063B8">
        <w:rPr>
          <w:rFonts w:ascii="Palatino Linotype" w:hAnsi="Palatino Linotype"/>
          <w:sz w:val="24"/>
          <w:szCs w:val="24"/>
        </w:rPr>
        <w:t xml:space="preserve"> as shown on the table below</w:t>
      </w:r>
      <w:r w:rsidR="00B76E14" w:rsidRPr="00E063B8">
        <w:rPr>
          <w:rFonts w:ascii="Palatino Linotype" w:hAnsi="Palatino Linotype"/>
          <w:sz w:val="24"/>
          <w:szCs w:val="24"/>
        </w:rPr>
        <w:t xml:space="preserve">. </w:t>
      </w:r>
    </w:p>
    <w:p w:rsidR="00C646B7" w:rsidRDefault="00C646B7" w:rsidP="00B841EA">
      <w:pPr>
        <w:spacing w:after="0" w:line="240" w:lineRule="auto"/>
        <w:jc w:val="both"/>
        <w:rPr>
          <w:rFonts w:ascii="Palatino Linotype" w:hAnsi="Palatino Linotype"/>
          <w:sz w:val="24"/>
          <w:szCs w:val="24"/>
        </w:rPr>
      </w:pPr>
    </w:p>
    <w:p w:rsidR="00E47D00" w:rsidRPr="00E063B8" w:rsidRDefault="00DC567D" w:rsidP="00B841EA">
      <w:pPr>
        <w:spacing w:after="0" w:line="240" w:lineRule="auto"/>
        <w:jc w:val="both"/>
        <w:rPr>
          <w:rFonts w:ascii="Palatino Linotype" w:hAnsi="Palatino Linotype"/>
          <w:sz w:val="24"/>
          <w:szCs w:val="24"/>
        </w:rPr>
      </w:pPr>
      <w:r>
        <w:rPr>
          <w:rFonts w:ascii="Palatino Linotype" w:hAnsi="Palatino Linotype"/>
          <w:sz w:val="24"/>
          <w:szCs w:val="24"/>
        </w:rPr>
        <w:t>Table 1.2a</w:t>
      </w:r>
      <w:r w:rsidR="00E47D00">
        <w:rPr>
          <w:rFonts w:ascii="Palatino Linotype" w:hAnsi="Palatino Linotype"/>
          <w:sz w:val="24"/>
          <w:szCs w:val="24"/>
        </w:rPr>
        <w:t>: Area increase and production increase, 2002-2010</w:t>
      </w:r>
    </w:p>
    <w:tbl>
      <w:tblPr>
        <w:tblW w:w="9725" w:type="dxa"/>
        <w:tblInd w:w="103" w:type="dxa"/>
        <w:tblLook w:val="04A0"/>
      </w:tblPr>
      <w:tblGrid>
        <w:gridCol w:w="1227"/>
        <w:gridCol w:w="936"/>
        <w:gridCol w:w="936"/>
        <w:gridCol w:w="936"/>
        <w:gridCol w:w="936"/>
        <w:gridCol w:w="936"/>
        <w:gridCol w:w="936"/>
        <w:gridCol w:w="936"/>
        <w:gridCol w:w="936"/>
        <w:gridCol w:w="1026"/>
      </w:tblGrid>
      <w:tr w:rsidR="00C646B7" w:rsidRPr="00E063B8">
        <w:trPr>
          <w:trHeight w:val="315"/>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873"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2002</w:t>
            </w:r>
          </w:p>
        </w:tc>
        <w:tc>
          <w:tcPr>
            <w:tcW w:w="873"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2003</w:t>
            </w:r>
          </w:p>
        </w:tc>
        <w:tc>
          <w:tcPr>
            <w:tcW w:w="873"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2004</w:t>
            </w:r>
          </w:p>
        </w:tc>
        <w:tc>
          <w:tcPr>
            <w:tcW w:w="946"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2005</w:t>
            </w:r>
          </w:p>
        </w:tc>
        <w:tc>
          <w:tcPr>
            <w:tcW w:w="873"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2006</w:t>
            </w:r>
          </w:p>
        </w:tc>
        <w:tc>
          <w:tcPr>
            <w:tcW w:w="873"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2007</w:t>
            </w:r>
          </w:p>
        </w:tc>
        <w:tc>
          <w:tcPr>
            <w:tcW w:w="873"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2008</w:t>
            </w:r>
          </w:p>
        </w:tc>
        <w:tc>
          <w:tcPr>
            <w:tcW w:w="873"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2009</w:t>
            </w:r>
          </w:p>
        </w:tc>
        <w:tc>
          <w:tcPr>
            <w:tcW w:w="863" w:type="dxa"/>
            <w:tcBorders>
              <w:top w:val="single" w:sz="4" w:space="0" w:color="auto"/>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2010</w:t>
            </w:r>
          </w:p>
        </w:tc>
      </w:tr>
      <w:tr w:rsidR="00C646B7" w:rsidRPr="00E063B8">
        <w:trPr>
          <w:trHeight w:val="315"/>
        </w:trPr>
        <w:tc>
          <w:tcPr>
            <w:tcW w:w="1805" w:type="dxa"/>
            <w:tcBorders>
              <w:top w:val="nil"/>
              <w:left w:val="single" w:sz="4" w:space="0" w:color="auto"/>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Total Area</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1,613,540</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1,615,537</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1,612,902</w:t>
            </w:r>
          </w:p>
        </w:tc>
        <w:tc>
          <w:tcPr>
            <w:tcW w:w="946"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1,619,663</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1,641,887</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1,692,822</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1,727,070</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1,735,025</w:t>
            </w:r>
          </w:p>
        </w:tc>
        <w:tc>
          <w:tcPr>
            <w:tcW w:w="86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1,755,320</w:t>
            </w:r>
          </w:p>
        </w:tc>
      </w:tr>
      <w:tr w:rsidR="00C646B7" w:rsidRPr="00E063B8">
        <w:trPr>
          <w:trHeight w:val="315"/>
        </w:trPr>
        <w:tc>
          <w:tcPr>
            <w:tcW w:w="1805" w:type="dxa"/>
            <w:tcBorders>
              <w:top w:val="nil"/>
              <w:left w:val="single" w:sz="4" w:space="0" w:color="auto"/>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Area Increase</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0.12%</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-0.16%</w:t>
            </w:r>
          </w:p>
        </w:tc>
        <w:tc>
          <w:tcPr>
            <w:tcW w:w="946"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0.42%</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1.37%</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3.10%</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2.02%</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0.46%</w:t>
            </w:r>
          </w:p>
        </w:tc>
        <w:tc>
          <w:tcPr>
            <w:tcW w:w="86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1.17%</w:t>
            </w:r>
          </w:p>
        </w:tc>
      </w:tr>
      <w:tr w:rsidR="00C646B7" w:rsidRPr="00E063B8">
        <w:trPr>
          <w:trHeight w:val="315"/>
        </w:trPr>
        <w:tc>
          <w:tcPr>
            <w:tcW w:w="1805" w:type="dxa"/>
            <w:tcBorders>
              <w:top w:val="nil"/>
              <w:left w:val="single" w:sz="4" w:space="0" w:color="auto"/>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Total Production</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7,098,608</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6,817,770</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6,751,316</w:t>
            </w:r>
          </w:p>
        </w:tc>
        <w:tc>
          <w:tcPr>
            <w:tcW w:w="946"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7,293,026</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7,166,567</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7,098,512</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8,234,188</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9,261,945</w:t>
            </w:r>
          </w:p>
        </w:tc>
        <w:tc>
          <w:tcPr>
            <w:tcW w:w="86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10,139,259</w:t>
            </w:r>
          </w:p>
        </w:tc>
      </w:tr>
      <w:tr w:rsidR="00C646B7" w:rsidRPr="00E063B8">
        <w:trPr>
          <w:trHeight w:val="315"/>
        </w:trPr>
        <w:tc>
          <w:tcPr>
            <w:tcW w:w="1805" w:type="dxa"/>
            <w:tcBorders>
              <w:top w:val="nil"/>
              <w:left w:val="single" w:sz="4" w:space="0" w:color="auto"/>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rPr>
                <w:rFonts w:ascii="Palatino Linotype" w:eastAsia="Times New Roman" w:hAnsi="Palatino Linotype" w:cs="Arial"/>
                <w:b/>
                <w:bCs/>
                <w:sz w:val="20"/>
                <w:szCs w:val="20"/>
                <w:lang w:val="en-US"/>
              </w:rPr>
            </w:pPr>
            <w:r w:rsidRPr="00E063B8">
              <w:rPr>
                <w:rFonts w:ascii="Palatino Linotype" w:eastAsia="Times New Roman" w:hAnsi="Palatino Linotype" w:cs="Arial"/>
                <w:b/>
                <w:bCs/>
                <w:sz w:val="20"/>
                <w:szCs w:val="20"/>
                <w:lang w:val="en-US"/>
              </w:rPr>
              <w:t>Production Increase</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-3.96%</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-0.97%</w:t>
            </w:r>
          </w:p>
        </w:tc>
        <w:tc>
          <w:tcPr>
            <w:tcW w:w="946"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8.02%</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-1.73%</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-0.95%</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16.00%</w:t>
            </w:r>
          </w:p>
        </w:tc>
        <w:tc>
          <w:tcPr>
            <w:tcW w:w="87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12.48%</w:t>
            </w:r>
          </w:p>
        </w:tc>
        <w:tc>
          <w:tcPr>
            <w:tcW w:w="863" w:type="dxa"/>
            <w:tcBorders>
              <w:top w:val="nil"/>
              <w:left w:val="nil"/>
              <w:bottom w:val="single" w:sz="4" w:space="0" w:color="auto"/>
              <w:right w:val="single" w:sz="4" w:space="0" w:color="auto"/>
            </w:tcBorders>
            <w:shd w:val="clear" w:color="auto" w:fill="auto"/>
            <w:noWrap/>
            <w:vAlign w:val="bottom"/>
          </w:tcPr>
          <w:p w:rsidR="00C646B7" w:rsidRPr="00E063B8" w:rsidRDefault="00C646B7" w:rsidP="00C646B7">
            <w:pPr>
              <w:spacing w:after="0" w:line="240" w:lineRule="auto"/>
              <w:jc w:val="right"/>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9.47%</w:t>
            </w:r>
          </w:p>
        </w:tc>
      </w:tr>
    </w:tbl>
    <w:p w:rsidR="00C646B7" w:rsidRPr="00E47D00" w:rsidRDefault="00E47D00" w:rsidP="00B841EA">
      <w:pPr>
        <w:spacing w:after="0" w:line="240" w:lineRule="auto"/>
        <w:jc w:val="both"/>
        <w:rPr>
          <w:rFonts w:ascii="Palatino Linotype" w:hAnsi="Palatino Linotype"/>
          <w:sz w:val="20"/>
          <w:szCs w:val="20"/>
        </w:rPr>
      </w:pPr>
      <w:r w:rsidRPr="00E47D00">
        <w:rPr>
          <w:rFonts w:ascii="Palatino Linotype" w:hAnsi="Palatino Linotype"/>
          <w:i/>
          <w:sz w:val="20"/>
          <w:szCs w:val="20"/>
        </w:rPr>
        <w:t>Source:</w:t>
      </w:r>
      <w:r w:rsidRPr="00E47D00">
        <w:rPr>
          <w:rFonts w:ascii="Palatino Linotype" w:hAnsi="Palatino Linotype"/>
          <w:sz w:val="20"/>
          <w:szCs w:val="20"/>
        </w:rPr>
        <w:t xml:space="preserve"> Crop Assessment Report, MINAGRI</w:t>
      </w:r>
    </w:p>
    <w:p w:rsidR="00E47D00" w:rsidRPr="00E063B8" w:rsidRDefault="00E47D00" w:rsidP="00B841EA">
      <w:pPr>
        <w:spacing w:after="0" w:line="240" w:lineRule="auto"/>
        <w:jc w:val="both"/>
        <w:rPr>
          <w:rFonts w:ascii="Palatino Linotype" w:hAnsi="Palatino Linotype"/>
          <w:sz w:val="24"/>
          <w:szCs w:val="24"/>
        </w:rPr>
      </w:pPr>
    </w:p>
    <w:p w:rsidR="00B76E14" w:rsidRPr="00E063B8" w:rsidRDefault="00C646B7"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Of particular note are in this broad picture are the crops chosen for particular attention under the Crop Intensification Programme – maize, wheat,</w:t>
      </w:r>
      <w:r w:rsidR="00031233" w:rsidRPr="00E063B8">
        <w:rPr>
          <w:rFonts w:ascii="Palatino Linotype" w:hAnsi="Palatino Linotype"/>
          <w:sz w:val="24"/>
          <w:szCs w:val="24"/>
        </w:rPr>
        <w:t xml:space="preserve"> rice, soya, potatoes, cassava – as can be seen from the table below. </w:t>
      </w:r>
    </w:p>
    <w:p w:rsidR="00031233" w:rsidRPr="00E063B8" w:rsidRDefault="00031233" w:rsidP="00B841EA">
      <w:pPr>
        <w:spacing w:after="0" w:line="240" w:lineRule="auto"/>
        <w:jc w:val="both"/>
        <w:rPr>
          <w:rFonts w:ascii="Palatino Linotype" w:hAnsi="Palatino Linotype"/>
          <w:sz w:val="24"/>
          <w:szCs w:val="24"/>
        </w:rPr>
      </w:pPr>
    </w:p>
    <w:p w:rsidR="00E47D00" w:rsidRDefault="00E47D00" w:rsidP="00B841EA">
      <w:pPr>
        <w:spacing w:after="0" w:line="240" w:lineRule="auto"/>
        <w:jc w:val="both"/>
        <w:rPr>
          <w:rFonts w:ascii="Palatino Linotype" w:hAnsi="Palatino Linotype"/>
          <w:sz w:val="24"/>
          <w:szCs w:val="24"/>
        </w:rPr>
      </w:pPr>
    </w:p>
    <w:p w:rsidR="00E47D00" w:rsidRDefault="00E47D00" w:rsidP="00B841EA">
      <w:pPr>
        <w:spacing w:after="0" w:line="240" w:lineRule="auto"/>
        <w:jc w:val="both"/>
        <w:rPr>
          <w:rFonts w:ascii="Palatino Linotype" w:hAnsi="Palatino Linotype"/>
          <w:sz w:val="24"/>
          <w:szCs w:val="24"/>
        </w:rPr>
      </w:pPr>
    </w:p>
    <w:p w:rsidR="00E47D00" w:rsidRDefault="00E47D00" w:rsidP="00B841EA">
      <w:pPr>
        <w:spacing w:after="0" w:line="240" w:lineRule="auto"/>
        <w:jc w:val="both"/>
        <w:rPr>
          <w:rFonts w:ascii="Palatino Linotype" w:hAnsi="Palatino Linotype"/>
          <w:sz w:val="24"/>
          <w:szCs w:val="24"/>
        </w:rPr>
      </w:pPr>
    </w:p>
    <w:p w:rsidR="00031233" w:rsidRPr="00E063B8" w:rsidRDefault="00DC567D" w:rsidP="00B841EA">
      <w:pPr>
        <w:spacing w:after="0" w:line="240" w:lineRule="auto"/>
        <w:jc w:val="both"/>
        <w:rPr>
          <w:rFonts w:ascii="Palatino Linotype" w:hAnsi="Palatino Linotype"/>
          <w:sz w:val="24"/>
          <w:szCs w:val="24"/>
        </w:rPr>
      </w:pPr>
      <w:r>
        <w:rPr>
          <w:rFonts w:ascii="Palatino Linotype" w:hAnsi="Palatino Linotype"/>
          <w:sz w:val="24"/>
          <w:szCs w:val="24"/>
        </w:rPr>
        <w:t>Table 1.2b</w:t>
      </w:r>
      <w:r w:rsidR="00031233" w:rsidRPr="00E063B8">
        <w:rPr>
          <w:rFonts w:ascii="Palatino Linotype" w:hAnsi="Palatino Linotype"/>
          <w:sz w:val="24"/>
          <w:szCs w:val="24"/>
        </w:rPr>
        <w:t>: Output, Yield and Area Change for all major crops, 2007-2010</w:t>
      </w:r>
    </w:p>
    <w:tbl>
      <w:tblPr>
        <w:tblStyle w:val="LightShading-Accent11"/>
        <w:tblpPr w:leftFromText="180" w:rightFromText="180" w:vertAnchor="text" w:tblpY="1"/>
        <w:tblOverlap w:val="never"/>
        <w:tblW w:w="6880" w:type="dxa"/>
        <w:tblLook w:val="04A0"/>
      </w:tblPr>
      <w:tblGrid>
        <w:gridCol w:w="1140"/>
        <w:gridCol w:w="2120"/>
        <w:gridCol w:w="1720"/>
        <w:gridCol w:w="1900"/>
      </w:tblGrid>
      <w:tr w:rsidR="00031233" w:rsidRPr="00E063B8">
        <w:trPr>
          <w:cnfStyle w:val="100000000000"/>
          <w:trHeight w:val="300"/>
        </w:trPr>
        <w:tc>
          <w:tcPr>
            <w:cnfStyle w:val="001000000000"/>
            <w:tcW w:w="1140" w:type="dxa"/>
            <w:noWrap/>
          </w:tcPr>
          <w:p w:rsidR="00031233" w:rsidRPr="00E063B8" w:rsidRDefault="00031233" w:rsidP="006B3DBC">
            <w:pPr>
              <w:rPr>
                <w:rFonts w:ascii="Palatino Linotype" w:eastAsia="Times New Roman" w:hAnsi="Palatino Linotype" w:cs="Times New Roman"/>
                <w:color w:val="000000"/>
                <w:lang w:val="en-US"/>
              </w:rPr>
            </w:pPr>
          </w:p>
        </w:tc>
        <w:tc>
          <w:tcPr>
            <w:tcW w:w="2120" w:type="dxa"/>
            <w:noWrap/>
          </w:tcPr>
          <w:p w:rsidR="00031233" w:rsidRPr="00E063B8" w:rsidRDefault="00031233" w:rsidP="006B3DBC">
            <w:pPr>
              <w:cnfStyle w:val="1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Output Development</w:t>
            </w:r>
          </w:p>
        </w:tc>
        <w:tc>
          <w:tcPr>
            <w:tcW w:w="1720" w:type="dxa"/>
            <w:noWrap/>
          </w:tcPr>
          <w:p w:rsidR="00031233" w:rsidRPr="00E063B8" w:rsidRDefault="00031233" w:rsidP="006B3DBC">
            <w:pPr>
              <w:cnfStyle w:val="100000000000"/>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Yield Development</w:t>
            </w:r>
          </w:p>
        </w:tc>
        <w:tc>
          <w:tcPr>
            <w:tcW w:w="1900" w:type="dxa"/>
            <w:noWrap/>
          </w:tcPr>
          <w:p w:rsidR="00031233" w:rsidRPr="00E063B8" w:rsidRDefault="00031233" w:rsidP="006B3DBC">
            <w:pPr>
              <w:cnfStyle w:val="1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Area Development</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Sorghum</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-3.32%</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25.11%</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-17.83%</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Maize</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322.08%</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210.69%</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30.81%</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Wheat</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213.38%</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274.60%</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79.41%</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Rice</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9.00%</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41.29%</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-13.53%</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Cereals</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107.59%</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76.70%</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-14.56%</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Beans</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-1.09%</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12.04%</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-43.49%</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Peas</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93.31%</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77.99%</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-10.74%</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Peanuts</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45.16%</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35.70%</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94.44%</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Soya</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43.37%</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2.92%</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301.75%</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Pulses</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9.11%</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25.23%</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-31.18%</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Banana</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1.89%</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13.42%</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-30.56%</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Potato</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84.99%</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63.36%</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-22.48%</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S Potato</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-0.60%</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33.22%</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-0.90%</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Yam &amp; Taro</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22.74%</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31.47%</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24.41%</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Cassava</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205.97%</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121.45%</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-19.76%</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R&amp;T</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89.45%</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62.86%</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10.29%</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Veg</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6.40%</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2.73%</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8.99%</w:t>
            </w:r>
          </w:p>
        </w:tc>
      </w:tr>
      <w:tr w:rsidR="00031233" w:rsidRPr="00E063B8">
        <w:trPr>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Fruit</w:t>
            </w:r>
          </w:p>
        </w:tc>
        <w:tc>
          <w:tcPr>
            <w:tcW w:w="21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22.98%</w:t>
            </w:r>
          </w:p>
        </w:tc>
        <w:tc>
          <w:tcPr>
            <w:tcW w:w="172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7.01%</w:t>
            </w:r>
          </w:p>
        </w:tc>
        <w:tc>
          <w:tcPr>
            <w:tcW w:w="1900" w:type="dxa"/>
            <w:noWrap/>
          </w:tcPr>
          <w:p w:rsidR="00031233" w:rsidRPr="00E063B8" w:rsidRDefault="00031233" w:rsidP="006B3DBC">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1762.48%</w:t>
            </w:r>
          </w:p>
        </w:tc>
      </w:tr>
      <w:tr w:rsidR="00031233" w:rsidRPr="00E063B8">
        <w:trPr>
          <w:cnfStyle w:val="000000100000"/>
          <w:trHeight w:val="315"/>
        </w:trPr>
        <w:tc>
          <w:tcPr>
            <w:cnfStyle w:val="001000000000"/>
            <w:tcW w:w="1140" w:type="dxa"/>
            <w:noWrap/>
          </w:tcPr>
          <w:p w:rsidR="00031233" w:rsidRPr="00E063B8" w:rsidRDefault="00031233" w:rsidP="006B3DBC">
            <w:pPr>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F&amp;V</w:t>
            </w:r>
          </w:p>
        </w:tc>
        <w:tc>
          <w:tcPr>
            <w:tcW w:w="212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13.17%</w:t>
            </w:r>
          </w:p>
        </w:tc>
        <w:tc>
          <w:tcPr>
            <w:tcW w:w="172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4.83%</w:t>
            </w:r>
          </w:p>
        </w:tc>
        <w:tc>
          <w:tcPr>
            <w:tcW w:w="1900" w:type="dxa"/>
            <w:noWrap/>
          </w:tcPr>
          <w:p w:rsidR="00031233" w:rsidRPr="00E063B8" w:rsidRDefault="00031233" w:rsidP="006B3DBC">
            <w:pPr>
              <w:jc w:val="right"/>
              <w:cnfStyle w:val="000000100000"/>
              <w:rPr>
                <w:rFonts w:ascii="Palatino Linotype" w:eastAsia="Times New Roman" w:hAnsi="Palatino Linotype" w:cs="Times New Roman"/>
                <w:b/>
                <w:bCs/>
                <w:color w:val="000000"/>
                <w:lang w:val="en-US"/>
              </w:rPr>
            </w:pPr>
            <w:r w:rsidRPr="00E063B8">
              <w:rPr>
                <w:rFonts w:ascii="Palatino Linotype" w:eastAsia="Times New Roman" w:hAnsi="Palatino Linotype" w:cs="Times New Roman"/>
                <w:b/>
                <w:bCs/>
                <w:color w:val="000000"/>
                <w:lang w:val="en-US"/>
              </w:rPr>
              <w:t>-44.49%</w:t>
            </w:r>
          </w:p>
        </w:tc>
      </w:tr>
    </w:tbl>
    <w:p w:rsidR="00031233" w:rsidRPr="00E47D00" w:rsidRDefault="006B3DBC" w:rsidP="00B841EA">
      <w:pPr>
        <w:spacing w:after="0" w:line="240" w:lineRule="auto"/>
        <w:jc w:val="both"/>
        <w:rPr>
          <w:rFonts w:ascii="Palatino Linotype" w:hAnsi="Palatino Linotype"/>
          <w:sz w:val="20"/>
          <w:szCs w:val="20"/>
        </w:rPr>
      </w:pPr>
      <w:r w:rsidRPr="00E47D00">
        <w:rPr>
          <w:rFonts w:ascii="Palatino Linotype" w:hAnsi="Palatino Linotype"/>
          <w:sz w:val="20"/>
          <w:szCs w:val="20"/>
        </w:rPr>
        <w:br w:type="textWrapping" w:clear="all"/>
      </w:r>
      <w:r w:rsidR="00E47D00" w:rsidRPr="00E47D00">
        <w:rPr>
          <w:rFonts w:ascii="Palatino Linotype" w:hAnsi="Palatino Linotype"/>
          <w:sz w:val="20"/>
          <w:szCs w:val="20"/>
        </w:rPr>
        <w:t>Source: Crop Assessment Report, MINAGRI</w:t>
      </w:r>
    </w:p>
    <w:p w:rsidR="00031233" w:rsidRPr="00E063B8" w:rsidRDefault="00031233" w:rsidP="00B841EA">
      <w:pPr>
        <w:spacing w:after="0" w:line="240" w:lineRule="auto"/>
        <w:jc w:val="both"/>
        <w:rPr>
          <w:rFonts w:ascii="Palatino Linotype" w:hAnsi="Palatino Linotype"/>
          <w:sz w:val="24"/>
          <w:szCs w:val="24"/>
        </w:rPr>
      </w:pPr>
    </w:p>
    <w:p w:rsidR="00031233" w:rsidRPr="00E063B8" w:rsidRDefault="00031233" w:rsidP="00B841EA">
      <w:pPr>
        <w:spacing w:after="0" w:line="240" w:lineRule="auto"/>
        <w:jc w:val="both"/>
        <w:rPr>
          <w:rFonts w:ascii="Palatino Linotype" w:hAnsi="Palatino Linotype"/>
          <w:sz w:val="24"/>
          <w:szCs w:val="24"/>
          <w:u w:val="single"/>
        </w:rPr>
      </w:pPr>
      <w:r w:rsidRPr="00E063B8">
        <w:rPr>
          <w:rFonts w:ascii="Palatino Linotype" w:hAnsi="Palatino Linotype"/>
          <w:sz w:val="24"/>
          <w:szCs w:val="24"/>
          <w:u w:val="single"/>
        </w:rPr>
        <w:t>Food and Nutrition Security</w:t>
      </w:r>
    </w:p>
    <w:p w:rsidR="00E47D00" w:rsidRPr="00E063B8" w:rsidRDefault="00031233"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Increases in production have continued to have a positive impact on food security in Rwanda, measured in terms of availability. Most importantly, Rwanda has experienced an upward tren</w:t>
      </w:r>
      <w:r w:rsidR="00EE10AF" w:rsidRPr="00E063B8">
        <w:rPr>
          <w:rFonts w:ascii="Palatino Linotype" w:hAnsi="Palatino Linotype"/>
          <w:sz w:val="24"/>
          <w:szCs w:val="24"/>
        </w:rPr>
        <w:t>d in kcals/person/day since 2008</w:t>
      </w:r>
      <w:r w:rsidRPr="00E063B8">
        <w:rPr>
          <w:rFonts w:ascii="Palatino Linotype" w:hAnsi="Palatino Linotype"/>
          <w:sz w:val="24"/>
          <w:szCs w:val="24"/>
        </w:rPr>
        <w:t xml:space="preserve"> and this has continued throughout seasons 2010A and B, as per the table below.</w:t>
      </w:r>
    </w:p>
    <w:p w:rsidR="00031233" w:rsidRPr="00E063B8" w:rsidRDefault="00E47D00" w:rsidP="00B841EA">
      <w:pPr>
        <w:spacing w:after="0" w:line="240" w:lineRule="auto"/>
        <w:jc w:val="both"/>
        <w:rPr>
          <w:rFonts w:ascii="Palatino Linotype" w:hAnsi="Palatino Linotype"/>
          <w:sz w:val="24"/>
          <w:szCs w:val="24"/>
        </w:rPr>
      </w:pPr>
      <w:r>
        <w:rPr>
          <w:rFonts w:ascii="Palatino Linotype" w:hAnsi="Palatino Linotype"/>
          <w:noProof/>
          <w:sz w:val="24"/>
          <w:szCs w:val="24"/>
          <w:lang w:val="en-US"/>
        </w:rPr>
        <w:drawing>
          <wp:anchor distT="0" distB="0" distL="114300" distR="114300" simplePos="0" relativeHeight="251658240" behindDoc="0" locked="0" layoutInCell="1" allowOverlap="1">
            <wp:simplePos x="0" y="0"/>
            <wp:positionH relativeFrom="margin">
              <wp:posOffset>9525</wp:posOffset>
            </wp:positionH>
            <wp:positionV relativeFrom="margin">
              <wp:posOffset>0</wp:posOffset>
            </wp:positionV>
            <wp:extent cx="3200400" cy="2647950"/>
            <wp:effectExtent l="19050" t="0" r="19050" b="0"/>
            <wp:wrapSquare wrapText="bothSides"/>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031233" w:rsidRPr="00E063B8">
        <w:rPr>
          <w:rFonts w:ascii="Palatino Linotype" w:hAnsi="Palatino Linotype"/>
          <w:noProof/>
          <w:sz w:val="24"/>
          <w:szCs w:val="24"/>
          <w:lang w:val="en-US"/>
        </w:rPr>
        <w:drawing>
          <wp:inline distT="0" distB="0" distL="0" distR="0">
            <wp:extent cx="3200400" cy="264795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1233" w:rsidRPr="00E063B8" w:rsidRDefault="00DC567D" w:rsidP="00B841EA">
      <w:pPr>
        <w:spacing w:after="0" w:line="240" w:lineRule="auto"/>
        <w:jc w:val="both"/>
        <w:rPr>
          <w:rFonts w:ascii="Palatino Linotype" w:hAnsi="Palatino Linotype"/>
          <w:sz w:val="24"/>
          <w:szCs w:val="24"/>
        </w:rPr>
      </w:pPr>
      <w:r>
        <w:rPr>
          <w:rFonts w:ascii="Palatino Linotype" w:hAnsi="Palatino Linotype"/>
          <w:sz w:val="24"/>
          <w:szCs w:val="24"/>
        </w:rPr>
        <w:t>Table 1.2c</w:t>
      </w:r>
      <w:r w:rsidR="00E47D00">
        <w:rPr>
          <w:rFonts w:ascii="Palatino Linotype" w:hAnsi="Palatino Linotype"/>
          <w:sz w:val="24"/>
          <w:szCs w:val="24"/>
        </w:rPr>
        <w:t>: Protein and kcal availability, 2002 to 2010</w:t>
      </w:r>
    </w:p>
    <w:p w:rsidR="00031233" w:rsidRPr="00E47D00" w:rsidRDefault="00E47D00" w:rsidP="00B841EA">
      <w:pPr>
        <w:spacing w:after="0" w:line="240" w:lineRule="auto"/>
        <w:jc w:val="both"/>
        <w:rPr>
          <w:rFonts w:ascii="Palatino Linotype" w:hAnsi="Palatino Linotype"/>
          <w:sz w:val="20"/>
          <w:szCs w:val="20"/>
        </w:rPr>
      </w:pPr>
      <w:r>
        <w:rPr>
          <w:rFonts w:ascii="Palatino Linotype" w:hAnsi="Palatino Linotype"/>
          <w:sz w:val="20"/>
          <w:szCs w:val="20"/>
        </w:rPr>
        <w:t>Source: Crop Assessment Report, MINAGRI</w:t>
      </w:r>
    </w:p>
    <w:p w:rsidR="00E47D00" w:rsidRPr="00E063B8" w:rsidRDefault="00E47D00" w:rsidP="00B841EA">
      <w:pPr>
        <w:spacing w:after="0" w:line="240" w:lineRule="auto"/>
        <w:jc w:val="both"/>
        <w:rPr>
          <w:rFonts w:ascii="Palatino Linotype" w:hAnsi="Palatino Linotype"/>
          <w:sz w:val="24"/>
          <w:szCs w:val="24"/>
        </w:rPr>
      </w:pPr>
    </w:p>
    <w:p w:rsidR="00EE10AF" w:rsidRDefault="00EE10AF"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While substantial progress has been made, World Health Organisation recommendations for lipid and protein availability are not yet being consistently met. The target for protein was met in 2009, but this could not be sustained in 2010, which saw a slightly lower harvest. As far as lipids are concerned, production has doubled since 2002, but still remains far short of the requirements for a healthy population.</w:t>
      </w:r>
    </w:p>
    <w:p w:rsidR="00E47D00" w:rsidRDefault="00E47D00" w:rsidP="00B841EA">
      <w:pPr>
        <w:spacing w:after="0" w:line="240" w:lineRule="auto"/>
        <w:jc w:val="both"/>
        <w:rPr>
          <w:rFonts w:ascii="Palatino Linotype" w:hAnsi="Palatino Linotype"/>
          <w:sz w:val="24"/>
          <w:szCs w:val="24"/>
        </w:rPr>
      </w:pPr>
    </w:p>
    <w:p w:rsidR="00E47D00" w:rsidRPr="00E063B8" w:rsidRDefault="00DC567D" w:rsidP="00B841EA">
      <w:pPr>
        <w:spacing w:after="0" w:line="240" w:lineRule="auto"/>
        <w:jc w:val="both"/>
        <w:rPr>
          <w:rFonts w:ascii="Palatino Linotype" w:hAnsi="Palatino Linotype"/>
          <w:sz w:val="24"/>
          <w:szCs w:val="24"/>
        </w:rPr>
      </w:pPr>
      <w:r>
        <w:rPr>
          <w:rFonts w:ascii="Palatino Linotype" w:hAnsi="Palatino Linotype"/>
          <w:sz w:val="24"/>
          <w:szCs w:val="24"/>
        </w:rPr>
        <w:t>Diagram 1.2d</w:t>
      </w:r>
      <w:r w:rsidR="00E47D00">
        <w:rPr>
          <w:rFonts w:ascii="Palatino Linotype" w:hAnsi="Palatino Linotype"/>
          <w:sz w:val="24"/>
          <w:szCs w:val="24"/>
        </w:rPr>
        <w:t>: Lipid availability per capita per day, 2002-2010</w:t>
      </w:r>
    </w:p>
    <w:p w:rsidR="00EE10AF" w:rsidRPr="00E063B8" w:rsidRDefault="00EE10AF" w:rsidP="00B841EA">
      <w:pPr>
        <w:spacing w:after="0" w:line="240" w:lineRule="auto"/>
        <w:jc w:val="both"/>
        <w:rPr>
          <w:rFonts w:ascii="Palatino Linotype" w:hAnsi="Palatino Linotype"/>
          <w:sz w:val="24"/>
          <w:szCs w:val="24"/>
        </w:rPr>
      </w:pPr>
      <w:r w:rsidRPr="00E063B8">
        <w:rPr>
          <w:rFonts w:ascii="Palatino Linotype" w:hAnsi="Palatino Linotype"/>
          <w:noProof/>
          <w:lang w:val="en-US"/>
        </w:rPr>
        <w:drawing>
          <wp:inline distT="0" distB="0" distL="0" distR="0">
            <wp:extent cx="3200400" cy="2647950"/>
            <wp:effectExtent l="19050" t="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31233" w:rsidRPr="00E47D00" w:rsidRDefault="00E47D00" w:rsidP="00B841EA">
      <w:pPr>
        <w:spacing w:after="0" w:line="240" w:lineRule="auto"/>
        <w:jc w:val="both"/>
        <w:rPr>
          <w:rFonts w:ascii="Palatino Linotype" w:hAnsi="Palatino Linotype"/>
          <w:sz w:val="20"/>
          <w:szCs w:val="20"/>
        </w:rPr>
      </w:pPr>
      <w:r>
        <w:rPr>
          <w:rFonts w:ascii="Palatino Linotype" w:hAnsi="Palatino Linotype"/>
          <w:sz w:val="20"/>
          <w:szCs w:val="20"/>
        </w:rPr>
        <w:t>Source: Crop Assessment Report, MINAGRI</w:t>
      </w:r>
    </w:p>
    <w:p w:rsidR="00EE10AF" w:rsidRPr="00E063B8" w:rsidRDefault="00EE10AF" w:rsidP="00B841EA">
      <w:pPr>
        <w:spacing w:after="0" w:line="240" w:lineRule="auto"/>
        <w:jc w:val="both"/>
        <w:rPr>
          <w:rFonts w:ascii="Palatino Linotype" w:hAnsi="Palatino Linotype"/>
          <w:sz w:val="24"/>
          <w:szCs w:val="24"/>
        </w:rPr>
      </w:pPr>
    </w:p>
    <w:p w:rsidR="00172B6B" w:rsidRPr="00E063B8" w:rsidRDefault="00172B6B" w:rsidP="00172B6B">
      <w:pPr>
        <w:pStyle w:val="Heading3"/>
        <w:rPr>
          <w:rFonts w:ascii="Palatino Linotype" w:hAnsi="Palatino Linotype"/>
        </w:rPr>
      </w:pPr>
      <w:bookmarkStart w:id="6" w:name="_Toc273022360"/>
      <w:r w:rsidRPr="00E063B8">
        <w:rPr>
          <w:rFonts w:ascii="Palatino Linotype" w:hAnsi="Palatino Linotype"/>
        </w:rPr>
        <w:t>1</w:t>
      </w:r>
      <w:r w:rsidR="00693BAD" w:rsidRPr="00E063B8">
        <w:rPr>
          <w:rFonts w:ascii="Palatino Linotype" w:hAnsi="Palatino Linotype"/>
        </w:rPr>
        <w:t>.2</w:t>
      </w:r>
      <w:r w:rsidR="00C075CE" w:rsidRPr="00E063B8">
        <w:rPr>
          <w:rFonts w:ascii="Palatino Linotype" w:hAnsi="Palatino Linotype"/>
        </w:rPr>
        <w:t>b</w:t>
      </w:r>
      <w:r w:rsidRPr="00E063B8">
        <w:rPr>
          <w:rFonts w:ascii="Palatino Linotype" w:hAnsi="Palatino Linotype"/>
        </w:rPr>
        <w:t>: Market and Price Development</w:t>
      </w:r>
      <w:bookmarkEnd w:id="6"/>
    </w:p>
    <w:p w:rsidR="00172B6B" w:rsidRDefault="00172B6B" w:rsidP="00172B6B">
      <w:pPr>
        <w:jc w:val="both"/>
        <w:rPr>
          <w:rFonts w:ascii="Palatino Linotype" w:hAnsi="Palatino Linotype"/>
          <w:sz w:val="24"/>
          <w:szCs w:val="24"/>
        </w:rPr>
      </w:pPr>
      <w:r w:rsidRPr="00E063B8">
        <w:rPr>
          <w:rFonts w:ascii="Palatino Linotype" w:hAnsi="Palatino Linotype"/>
          <w:sz w:val="24"/>
          <w:szCs w:val="24"/>
        </w:rPr>
        <w:t xml:space="preserve">Cereal prices continued to decline gradually throughout the financial year 2009/10. Due to Rwanda’s natural barriers to trade, the prices recorded here in Rwanda can be largely explained through production changes and one can therefore conclude that reductions in price are linked to the increases in output discussed above. It is worth noting, however, that the lag in the reduction of prices following the season 2010B harvest in May, is due to a strong regional demand for certain cereals. Maize, on the other hand, has seen prices plummet beginning in January 2010 with a very large season A harvest, from which prices are only now beginning to recover. </w:t>
      </w:r>
      <w:r w:rsidR="00C075CE" w:rsidRPr="00E063B8">
        <w:rPr>
          <w:rFonts w:ascii="Palatino Linotype" w:hAnsi="Palatino Linotype"/>
          <w:sz w:val="24"/>
          <w:szCs w:val="24"/>
        </w:rPr>
        <w:t>Part of the problem with maize prices has been the fact that the national maize market, storage and post-harvest handling facilities are poorly developed, meaning that the large production increases seen in the last few years often leave farmers with excess crop.</w:t>
      </w:r>
    </w:p>
    <w:p w:rsidR="00DC567D" w:rsidRPr="00E063B8" w:rsidRDefault="00DC567D" w:rsidP="00172B6B">
      <w:pPr>
        <w:jc w:val="both"/>
        <w:rPr>
          <w:rFonts w:ascii="Palatino Linotype" w:hAnsi="Palatino Linotype"/>
          <w:sz w:val="24"/>
          <w:szCs w:val="24"/>
        </w:rPr>
      </w:pPr>
      <w:r>
        <w:rPr>
          <w:rFonts w:ascii="Palatino Linotype" w:hAnsi="Palatino Linotype"/>
          <w:sz w:val="24"/>
          <w:szCs w:val="24"/>
        </w:rPr>
        <w:t>Diagram 1.2e: Cereal Prices, 2008-2010</w:t>
      </w:r>
    </w:p>
    <w:p w:rsidR="00172B6B" w:rsidRPr="00E063B8" w:rsidRDefault="00172B6B" w:rsidP="00172B6B">
      <w:pPr>
        <w:spacing w:after="0" w:line="240" w:lineRule="auto"/>
        <w:jc w:val="both"/>
        <w:rPr>
          <w:rFonts w:ascii="Palatino Linotype" w:hAnsi="Palatino Linotype"/>
          <w:sz w:val="24"/>
          <w:szCs w:val="24"/>
        </w:rPr>
      </w:pPr>
      <w:r w:rsidRPr="00E063B8">
        <w:rPr>
          <w:rFonts w:ascii="Palatino Linotype" w:hAnsi="Palatino Linotype"/>
          <w:noProof/>
          <w:sz w:val="24"/>
          <w:szCs w:val="24"/>
          <w:lang w:val="en-US"/>
        </w:rPr>
        <w:drawing>
          <wp:inline distT="0" distB="0" distL="0" distR="0">
            <wp:extent cx="5800725" cy="2990850"/>
            <wp:effectExtent l="19050" t="0" r="9525"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72B6B" w:rsidRPr="00DC567D" w:rsidRDefault="00DC567D" w:rsidP="00172B6B">
      <w:pPr>
        <w:spacing w:after="0" w:line="240" w:lineRule="auto"/>
        <w:jc w:val="both"/>
        <w:rPr>
          <w:rFonts w:ascii="Palatino Linotype" w:hAnsi="Palatino Linotype"/>
          <w:sz w:val="20"/>
          <w:szCs w:val="20"/>
        </w:rPr>
      </w:pPr>
      <w:r>
        <w:rPr>
          <w:rFonts w:ascii="Palatino Linotype" w:hAnsi="Palatino Linotype"/>
          <w:sz w:val="20"/>
          <w:szCs w:val="20"/>
        </w:rPr>
        <w:t>Source: MINAGRI Statistics Department</w:t>
      </w:r>
    </w:p>
    <w:p w:rsidR="00DC567D" w:rsidRPr="00E063B8" w:rsidRDefault="00DC567D" w:rsidP="00172B6B">
      <w:pPr>
        <w:spacing w:after="0" w:line="240" w:lineRule="auto"/>
        <w:jc w:val="both"/>
        <w:rPr>
          <w:rFonts w:ascii="Palatino Linotype" w:hAnsi="Palatino Linotype"/>
          <w:sz w:val="24"/>
          <w:szCs w:val="24"/>
        </w:rPr>
      </w:pPr>
    </w:p>
    <w:p w:rsidR="00172B6B" w:rsidRPr="00E063B8" w:rsidRDefault="00172B6B" w:rsidP="00172B6B">
      <w:pPr>
        <w:spacing w:after="0" w:line="240" w:lineRule="auto"/>
        <w:jc w:val="both"/>
        <w:rPr>
          <w:rFonts w:ascii="Palatino Linotype" w:hAnsi="Palatino Linotype"/>
          <w:sz w:val="24"/>
          <w:szCs w:val="24"/>
        </w:rPr>
      </w:pPr>
      <w:r w:rsidRPr="00E063B8">
        <w:rPr>
          <w:rFonts w:ascii="Palatino Linotype" w:hAnsi="Palatino Linotype"/>
          <w:sz w:val="24"/>
          <w:szCs w:val="24"/>
        </w:rPr>
        <w:t>Price developments among the different roots and tuber crops in Rwanda vary substantially, with Irish potatoes, in particular, following a different trajectory. This is as Irish potatoes are much more widely marketed than cassava, sweet potato and cooking bananas which are all seen as subsistence crops. The strong regional demand for Irish potatoes, means that the price of this crop dropped briefly, following the 2010A harvest, but has continued to increase subsequently. The formal and informal trade data support this explanation (see informal trade data above).</w:t>
      </w:r>
    </w:p>
    <w:p w:rsidR="00172B6B" w:rsidRPr="00E063B8" w:rsidRDefault="00DC567D" w:rsidP="00172B6B">
      <w:pPr>
        <w:spacing w:after="0" w:line="240" w:lineRule="auto"/>
        <w:jc w:val="both"/>
        <w:rPr>
          <w:rFonts w:ascii="Palatino Linotype" w:hAnsi="Palatino Linotype"/>
          <w:sz w:val="24"/>
          <w:szCs w:val="24"/>
        </w:rPr>
      </w:pPr>
      <w:r>
        <w:rPr>
          <w:rFonts w:ascii="Palatino Linotype" w:hAnsi="Palatino Linotype"/>
          <w:sz w:val="24"/>
          <w:szCs w:val="24"/>
        </w:rPr>
        <w:t>Diagram 1.2f: Roots and Tubers Prices, 2008-2010</w:t>
      </w:r>
    </w:p>
    <w:p w:rsidR="00172B6B" w:rsidRPr="00E063B8" w:rsidRDefault="00172B6B" w:rsidP="00172B6B">
      <w:pPr>
        <w:spacing w:after="0" w:line="240" w:lineRule="auto"/>
        <w:jc w:val="both"/>
        <w:rPr>
          <w:rFonts w:ascii="Palatino Linotype" w:hAnsi="Palatino Linotype"/>
          <w:sz w:val="24"/>
          <w:szCs w:val="24"/>
        </w:rPr>
      </w:pPr>
      <w:r w:rsidRPr="00E063B8">
        <w:rPr>
          <w:rFonts w:ascii="Palatino Linotype" w:hAnsi="Palatino Linotype"/>
          <w:noProof/>
          <w:sz w:val="24"/>
          <w:szCs w:val="24"/>
          <w:lang w:val="en-US"/>
        </w:rPr>
        <w:drawing>
          <wp:inline distT="0" distB="0" distL="0" distR="0">
            <wp:extent cx="6153150" cy="3190875"/>
            <wp:effectExtent l="19050" t="0" r="19050" b="0"/>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72B6B" w:rsidRPr="00DC567D" w:rsidRDefault="00DC567D" w:rsidP="00172B6B">
      <w:pPr>
        <w:spacing w:after="0" w:line="240" w:lineRule="auto"/>
        <w:jc w:val="both"/>
        <w:rPr>
          <w:rFonts w:ascii="Palatino Linotype" w:hAnsi="Palatino Linotype"/>
          <w:sz w:val="20"/>
          <w:szCs w:val="20"/>
        </w:rPr>
      </w:pPr>
      <w:r>
        <w:rPr>
          <w:rFonts w:ascii="Palatino Linotype" w:hAnsi="Palatino Linotype"/>
          <w:sz w:val="20"/>
          <w:szCs w:val="20"/>
        </w:rPr>
        <w:t>Source: MINAGRI Statistics Department</w:t>
      </w:r>
    </w:p>
    <w:p w:rsidR="00DC567D" w:rsidRPr="00E063B8" w:rsidRDefault="00DC567D" w:rsidP="00172B6B">
      <w:pPr>
        <w:spacing w:after="0" w:line="240" w:lineRule="auto"/>
        <w:jc w:val="both"/>
        <w:rPr>
          <w:rFonts w:ascii="Palatino Linotype" w:hAnsi="Palatino Linotype"/>
          <w:sz w:val="24"/>
          <w:szCs w:val="24"/>
        </w:rPr>
      </w:pPr>
    </w:p>
    <w:p w:rsidR="00896D6B" w:rsidRDefault="00896D6B" w:rsidP="00172B6B">
      <w:pPr>
        <w:spacing w:after="0" w:line="240" w:lineRule="auto"/>
        <w:jc w:val="both"/>
        <w:rPr>
          <w:rFonts w:ascii="Palatino Linotype" w:hAnsi="Palatino Linotype"/>
          <w:sz w:val="24"/>
          <w:szCs w:val="24"/>
        </w:rPr>
      </w:pPr>
      <w:r w:rsidRPr="00E063B8">
        <w:rPr>
          <w:rFonts w:ascii="Palatino Linotype" w:hAnsi="Palatino Linotype"/>
          <w:sz w:val="24"/>
          <w:szCs w:val="24"/>
        </w:rPr>
        <w:t>The price of pulses has seen the least fluctuation in the last 12 months of all of the staple crops grown in Rwanda, as production in these crops has been fairly constant, with small production increases being absorbed by regional demand. Rwanda has a comparative advantage in bean production and a good part of the increases in production seen in the last four years have been exported to the region (again see informal export data below).</w:t>
      </w:r>
    </w:p>
    <w:p w:rsidR="00DC567D" w:rsidRPr="00E063B8" w:rsidRDefault="00DC567D" w:rsidP="00172B6B">
      <w:pPr>
        <w:spacing w:after="0" w:line="240" w:lineRule="auto"/>
        <w:jc w:val="both"/>
        <w:rPr>
          <w:rFonts w:ascii="Palatino Linotype" w:hAnsi="Palatino Linotype"/>
          <w:sz w:val="24"/>
          <w:szCs w:val="24"/>
        </w:rPr>
      </w:pPr>
    </w:p>
    <w:p w:rsidR="00896D6B" w:rsidRPr="00E063B8" w:rsidRDefault="00DC567D" w:rsidP="00172B6B">
      <w:pPr>
        <w:spacing w:after="0" w:line="240" w:lineRule="auto"/>
        <w:jc w:val="both"/>
        <w:rPr>
          <w:rFonts w:ascii="Palatino Linotype" w:hAnsi="Palatino Linotype"/>
          <w:sz w:val="24"/>
          <w:szCs w:val="24"/>
        </w:rPr>
      </w:pPr>
      <w:r>
        <w:rPr>
          <w:rFonts w:ascii="Palatino Linotype" w:hAnsi="Palatino Linotype"/>
          <w:sz w:val="24"/>
          <w:szCs w:val="24"/>
        </w:rPr>
        <w:t>Diagram 1.2g: Pulse Prices, 2008-2010</w:t>
      </w:r>
    </w:p>
    <w:p w:rsidR="00172B6B" w:rsidRPr="00E063B8" w:rsidRDefault="00896D6B" w:rsidP="00B841EA">
      <w:pPr>
        <w:spacing w:after="0" w:line="240" w:lineRule="auto"/>
        <w:jc w:val="both"/>
        <w:rPr>
          <w:rFonts w:ascii="Palatino Linotype" w:hAnsi="Palatino Linotype"/>
          <w:sz w:val="24"/>
          <w:szCs w:val="24"/>
        </w:rPr>
      </w:pPr>
      <w:r w:rsidRPr="00E063B8">
        <w:rPr>
          <w:rFonts w:ascii="Palatino Linotype" w:hAnsi="Palatino Linotype"/>
          <w:noProof/>
          <w:sz w:val="24"/>
          <w:szCs w:val="24"/>
          <w:lang w:val="en-US"/>
        </w:rPr>
        <w:drawing>
          <wp:inline distT="0" distB="0" distL="0" distR="0">
            <wp:extent cx="5657850" cy="2752725"/>
            <wp:effectExtent l="19050" t="0" r="1905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6D6B" w:rsidRPr="00E063B8" w:rsidRDefault="00896D6B" w:rsidP="00496682">
      <w:pPr>
        <w:pStyle w:val="Heading3"/>
        <w:rPr>
          <w:rFonts w:ascii="Palatino Linotype" w:hAnsi="Palatino Linotype"/>
        </w:rPr>
      </w:pPr>
    </w:p>
    <w:p w:rsidR="00896D6B" w:rsidRPr="00E063B8" w:rsidRDefault="00896D6B" w:rsidP="00792250">
      <w:pPr>
        <w:spacing w:after="0"/>
        <w:jc w:val="both"/>
        <w:rPr>
          <w:rFonts w:ascii="Palatino Linotype" w:hAnsi="Palatino Linotype"/>
        </w:rPr>
      </w:pPr>
      <w:r w:rsidRPr="00E063B8">
        <w:rPr>
          <w:rFonts w:ascii="Palatino Linotype" w:hAnsi="Palatino Linotype"/>
        </w:rPr>
        <w:t>In conclusion</w:t>
      </w:r>
      <w:r w:rsidR="00FA301B" w:rsidRPr="00E063B8">
        <w:rPr>
          <w:rFonts w:ascii="Palatino Linotype" w:hAnsi="Palatino Linotype"/>
        </w:rPr>
        <w:t xml:space="preserve">, price fluctuations in Rwanda depend very heavily on production levels and agricultural seasons, as post-harvest handling and storage facilities are not well-developed. </w:t>
      </w:r>
    </w:p>
    <w:p w:rsidR="00792250" w:rsidRPr="00E063B8" w:rsidRDefault="00792250" w:rsidP="00792250">
      <w:pPr>
        <w:spacing w:after="0"/>
        <w:jc w:val="both"/>
        <w:rPr>
          <w:rFonts w:ascii="Palatino Linotype" w:hAnsi="Palatino Linotype"/>
        </w:rPr>
      </w:pPr>
    </w:p>
    <w:p w:rsidR="006B3DBC" w:rsidRPr="00E063B8" w:rsidRDefault="00EE10AF" w:rsidP="006B3DBC">
      <w:pPr>
        <w:pStyle w:val="Heading3"/>
        <w:rPr>
          <w:rFonts w:ascii="Palatino Linotype" w:hAnsi="Palatino Linotype"/>
        </w:rPr>
      </w:pPr>
      <w:bookmarkStart w:id="7" w:name="_Toc273022361"/>
      <w:r w:rsidRPr="00E063B8">
        <w:rPr>
          <w:rFonts w:ascii="Palatino Linotype" w:hAnsi="Palatino Linotype"/>
        </w:rPr>
        <w:t>1</w:t>
      </w:r>
      <w:r w:rsidR="00693BAD" w:rsidRPr="00E063B8">
        <w:rPr>
          <w:rFonts w:ascii="Palatino Linotype" w:hAnsi="Palatino Linotype"/>
        </w:rPr>
        <w:t>.2</w:t>
      </w:r>
      <w:r w:rsidR="00C075CE" w:rsidRPr="00E063B8">
        <w:rPr>
          <w:rFonts w:ascii="Palatino Linotype" w:hAnsi="Palatino Linotype"/>
        </w:rPr>
        <w:t>c</w:t>
      </w:r>
      <w:r w:rsidRPr="00E063B8">
        <w:rPr>
          <w:rFonts w:ascii="Palatino Linotype" w:hAnsi="Palatino Linotype"/>
        </w:rPr>
        <w:t>: Animal Production</w:t>
      </w:r>
      <w:bookmarkEnd w:id="7"/>
    </w:p>
    <w:p w:rsidR="006B3DBC" w:rsidRPr="00E063B8" w:rsidRDefault="006B3DBC" w:rsidP="006B3DBC">
      <w:pPr>
        <w:spacing w:after="0"/>
        <w:rPr>
          <w:rFonts w:ascii="Palatino Linotype" w:hAnsi="Palatino Linotype"/>
        </w:rPr>
      </w:pPr>
    </w:p>
    <w:p w:rsidR="006B3DBC" w:rsidRPr="00E063B8" w:rsidRDefault="006B3DBC" w:rsidP="006B3DBC">
      <w:pPr>
        <w:spacing w:after="0"/>
        <w:jc w:val="both"/>
        <w:rPr>
          <w:rFonts w:ascii="Palatino Linotype" w:hAnsi="Palatino Linotype"/>
          <w:sz w:val="24"/>
          <w:szCs w:val="24"/>
        </w:rPr>
      </w:pPr>
      <w:r w:rsidRPr="00E063B8">
        <w:rPr>
          <w:rFonts w:ascii="Palatino Linotype" w:hAnsi="Palatino Linotype"/>
          <w:sz w:val="24"/>
          <w:szCs w:val="24"/>
        </w:rPr>
        <w:t>A total of 89,355 cows have been distributed to poor families under the Girinka Program in order to fight poverty, malnutrition and to provide manure to increase food production. A total of 600 exotic bulls were distributed to farmers for purposes of genetic improvement of the local cows in order to increase milk production. The country built capacity to prepare bull semen for use in artificial insemination at Masaka and has trained over 500 inseminators around the country with result of over 180,000 cows that were inseminated, producing over 50,000 cross heifers.</w:t>
      </w:r>
    </w:p>
    <w:p w:rsidR="006B3DBC" w:rsidRPr="00E063B8" w:rsidRDefault="006B3DBC" w:rsidP="006B3DBC">
      <w:pPr>
        <w:spacing w:after="0"/>
        <w:jc w:val="both"/>
        <w:rPr>
          <w:rFonts w:ascii="Palatino Linotype" w:hAnsi="Palatino Linotype"/>
          <w:sz w:val="24"/>
          <w:szCs w:val="24"/>
        </w:rPr>
      </w:pPr>
    </w:p>
    <w:p w:rsidR="006B3DBC" w:rsidRPr="00E063B8" w:rsidRDefault="006B3DBC" w:rsidP="006B3DBC">
      <w:pPr>
        <w:jc w:val="both"/>
        <w:rPr>
          <w:rFonts w:ascii="Palatino Linotype" w:hAnsi="Palatino Linotype"/>
          <w:sz w:val="24"/>
          <w:szCs w:val="24"/>
        </w:rPr>
      </w:pPr>
      <w:r w:rsidRPr="00E063B8">
        <w:rPr>
          <w:rFonts w:ascii="Palatino Linotype" w:hAnsi="Palatino Linotype"/>
          <w:sz w:val="24"/>
          <w:szCs w:val="24"/>
        </w:rPr>
        <w:t>Girinka program has an immediate effect in increasing the number of cattle, and consequently the milk production. And because of this, Rwanda been able to start the new program of school milk feeding where currently 19,500 school children from nursery to primary 3 in 30 primary schools are being given milk and this will roll out to more schools.</w:t>
      </w:r>
    </w:p>
    <w:p w:rsidR="006B3DBC" w:rsidRPr="00E063B8" w:rsidRDefault="006B3DBC" w:rsidP="006B3DBC">
      <w:pPr>
        <w:jc w:val="both"/>
        <w:rPr>
          <w:rFonts w:ascii="Palatino Linotype" w:hAnsi="Palatino Linotype"/>
          <w:sz w:val="24"/>
          <w:szCs w:val="24"/>
        </w:rPr>
      </w:pPr>
      <w:r w:rsidRPr="00E063B8">
        <w:rPr>
          <w:rFonts w:ascii="Palatino Linotype" w:hAnsi="Palatino Linotype"/>
          <w:sz w:val="24"/>
          <w:szCs w:val="24"/>
        </w:rPr>
        <w:t xml:space="preserve">The fish production also is increasing; this is related to the activities that have been undertaken by PAIGELAC Project which contribute to the management of inland lakes. </w:t>
      </w:r>
    </w:p>
    <w:p w:rsidR="006B3DBC" w:rsidRPr="00E063B8" w:rsidRDefault="006B3DBC" w:rsidP="006B3DBC">
      <w:pPr>
        <w:jc w:val="both"/>
        <w:rPr>
          <w:rFonts w:ascii="Palatino Linotype" w:hAnsi="Palatino Linotype"/>
          <w:sz w:val="24"/>
          <w:szCs w:val="24"/>
        </w:rPr>
      </w:pPr>
      <w:r w:rsidRPr="00E063B8">
        <w:rPr>
          <w:rFonts w:ascii="Palatino Linotype" w:hAnsi="Palatino Linotype"/>
          <w:sz w:val="24"/>
          <w:szCs w:val="24"/>
        </w:rPr>
        <w:t>N.B. Animal headcounts and production figures are currently only available to the end of the calendar year 2009. While this covers only half of the financial year 2009/10, it nonetheless gives an indication of trends in the sector.</w:t>
      </w:r>
    </w:p>
    <w:p w:rsidR="00DC567D" w:rsidRDefault="00DC567D" w:rsidP="006B3DBC">
      <w:pPr>
        <w:jc w:val="both"/>
        <w:rPr>
          <w:rFonts w:ascii="Palatino Linotype" w:hAnsi="Palatino Linotype"/>
          <w:sz w:val="24"/>
          <w:szCs w:val="24"/>
        </w:rPr>
      </w:pPr>
    </w:p>
    <w:p w:rsidR="00DC567D" w:rsidRDefault="00DC567D" w:rsidP="006B3DBC">
      <w:pPr>
        <w:jc w:val="both"/>
        <w:rPr>
          <w:rFonts w:ascii="Palatino Linotype" w:hAnsi="Palatino Linotype"/>
          <w:sz w:val="24"/>
          <w:szCs w:val="24"/>
        </w:rPr>
      </w:pPr>
    </w:p>
    <w:p w:rsidR="00DC567D" w:rsidRDefault="00DC567D" w:rsidP="006B3DBC">
      <w:pPr>
        <w:jc w:val="both"/>
        <w:rPr>
          <w:rFonts w:ascii="Palatino Linotype" w:hAnsi="Palatino Linotype"/>
          <w:sz w:val="24"/>
          <w:szCs w:val="24"/>
        </w:rPr>
      </w:pPr>
    </w:p>
    <w:p w:rsidR="00DC567D" w:rsidRDefault="00DC567D" w:rsidP="006B3DBC">
      <w:pPr>
        <w:jc w:val="both"/>
        <w:rPr>
          <w:rFonts w:ascii="Palatino Linotype" w:hAnsi="Palatino Linotype"/>
          <w:sz w:val="24"/>
          <w:szCs w:val="24"/>
        </w:rPr>
      </w:pPr>
    </w:p>
    <w:p w:rsidR="00DC567D" w:rsidRDefault="00DC567D" w:rsidP="006B3DBC">
      <w:pPr>
        <w:jc w:val="both"/>
        <w:rPr>
          <w:rFonts w:ascii="Palatino Linotype" w:hAnsi="Palatino Linotype"/>
          <w:sz w:val="24"/>
          <w:szCs w:val="24"/>
        </w:rPr>
      </w:pPr>
    </w:p>
    <w:p w:rsidR="00DC567D" w:rsidRDefault="00DC567D" w:rsidP="006B3DBC">
      <w:pPr>
        <w:jc w:val="both"/>
        <w:rPr>
          <w:rFonts w:ascii="Palatino Linotype" w:hAnsi="Palatino Linotype"/>
          <w:sz w:val="24"/>
          <w:szCs w:val="24"/>
        </w:rPr>
      </w:pPr>
    </w:p>
    <w:p w:rsidR="006B3DBC" w:rsidRPr="00DC567D" w:rsidRDefault="00DC567D" w:rsidP="00DC567D">
      <w:pPr>
        <w:spacing w:after="0"/>
        <w:jc w:val="both"/>
        <w:rPr>
          <w:rFonts w:ascii="Palatino Linotype" w:hAnsi="Palatino Linotype"/>
          <w:sz w:val="24"/>
          <w:szCs w:val="24"/>
        </w:rPr>
      </w:pPr>
      <w:r w:rsidRPr="00DC567D">
        <w:rPr>
          <w:rFonts w:ascii="Palatino Linotype" w:hAnsi="Palatino Linotype"/>
          <w:sz w:val="24"/>
          <w:szCs w:val="24"/>
        </w:rPr>
        <w:t>Diagram1.2h</w:t>
      </w:r>
      <w:r w:rsidR="00792250" w:rsidRPr="00DC567D">
        <w:rPr>
          <w:rFonts w:ascii="Palatino Linotype" w:hAnsi="Palatino Linotype"/>
          <w:sz w:val="24"/>
          <w:szCs w:val="24"/>
        </w:rPr>
        <w:t xml:space="preserve">: </w:t>
      </w:r>
      <w:r w:rsidR="006B3DBC" w:rsidRPr="00DC567D">
        <w:rPr>
          <w:rFonts w:ascii="Palatino Linotype" w:hAnsi="Palatino Linotype"/>
          <w:sz w:val="24"/>
          <w:szCs w:val="24"/>
        </w:rPr>
        <w:t>Livestock numbers, 199</w:t>
      </w:r>
      <w:r>
        <w:rPr>
          <w:rFonts w:ascii="Palatino Linotype" w:hAnsi="Palatino Linotype"/>
          <w:sz w:val="24"/>
          <w:szCs w:val="24"/>
        </w:rPr>
        <w:t>9</w:t>
      </w:r>
      <w:r w:rsidR="006B3DBC" w:rsidRPr="00DC567D">
        <w:rPr>
          <w:rFonts w:ascii="Palatino Linotype" w:hAnsi="Palatino Linotype"/>
          <w:sz w:val="24"/>
          <w:szCs w:val="24"/>
        </w:rPr>
        <w:t>-2009</w:t>
      </w:r>
    </w:p>
    <w:p w:rsidR="006B3DBC" w:rsidRPr="00E063B8" w:rsidRDefault="006B3DBC" w:rsidP="00DC567D">
      <w:pPr>
        <w:spacing w:after="0"/>
        <w:jc w:val="both"/>
        <w:rPr>
          <w:rFonts w:ascii="Palatino Linotype" w:hAnsi="Palatino Linotype"/>
          <w:sz w:val="24"/>
          <w:szCs w:val="24"/>
        </w:rPr>
      </w:pPr>
      <w:r w:rsidRPr="00E063B8">
        <w:rPr>
          <w:rFonts w:ascii="Palatino Linotype" w:hAnsi="Palatino Linotype"/>
          <w:noProof/>
          <w:sz w:val="24"/>
          <w:szCs w:val="24"/>
          <w:lang w:val="en-US"/>
        </w:rPr>
        <w:drawing>
          <wp:inline distT="0" distB="0" distL="0" distR="0">
            <wp:extent cx="6172200" cy="452437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B3DBC" w:rsidRPr="00E063B8" w:rsidRDefault="006B3DBC" w:rsidP="006B3DBC">
      <w:pPr>
        <w:rPr>
          <w:rFonts w:ascii="Palatino Linotype" w:hAnsi="Palatino Linotype"/>
          <w:b/>
          <w:sz w:val="24"/>
          <w:szCs w:val="24"/>
          <w:u w:val="single"/>
        </w:rPr>
      </w:pPr>
    </w:p>
    <w:p w:rsidR="006B3DBC" w:rsidRPr="00E063B8" w:rsidRDefault="00DC567D" w:rsidP="00DC567D">
      <w:pPr>
        <w:spacing w:after="0"/>
        <w:rPr>
          <w:rFonts w:ascii="Palatino Linotype" w:hAnsi="Palatino Linotype"/>
          <w:sz w:val="24"/>
          <w:szCs w:val="24"/>
        </w:rPr>
      </w:pPr>
      <w:r>
        <w:rPr>
          <w:rFonts w:ascii="Palatino Linotype" w:hAnsi="Palatino Linotype"/>
          <w:sz w:val="24"/>
          <w:szCs w:val="24"/>
        </w:rPr>
        <w:t>Diagram 1.2i</w:t>
      </w:r>
      <w:r w:rsidR="00792250" w:rsidRPr="00E063B8">
        <w:rPr>
          <w:rFonts w:ascii="Palatino Linotype" w:hAnsi="Palatino Linotype"/>
          <w:sz w:val="24"/>
          <w:szCs w:val="24"/>
        </w:rPr>
        <w:t xml:space="preserve">: </w:t>
      </w:r>
      <w:r w:rsidR="006B3DBC" w:rsidRPr="00E063B8">
        <w:rPr>
          <w:rFonts w:ascii="Palatino Linotype" w:hAnsi="Palatino Linotype"/>
          <w:sz w:val="24"/>
          <w:szCs w:val="24"/>
        </w:rPr>
        <w:t>Animal Production, 1999-2009</w:t>
      </w:r>
    </w:p>
    <w:p w:rsidR="006B3DBC" w:rsidRPr="00E063B8" w:rsidRDefault="006B3DBC" w:rsidP="00DC567D">
      <w:pPr>
        <w:spacing w:after="0"/>
        <w:rPr>
          <w:rFonts w:ascii="Palatino Linotype" w:hAnsi="Palatino Linotype"/>
          <w:b/>
          <w:sz w:val="24"/>
          <w:szCs w:val="24"/>
          <w:u w:val="single"/>
        </w:rPr>
      </w:pPr>
      <w:r w:rsidRPr="00E063B8">
        <w:rPr>
          <w:rFonts w:ascii="Palatino Linotype" w:hAnsi="Palatino Linotype"/>
          <w:b/>
          <w:noProof/>
          <w:sz w:val="24"/>
          <w:szCs w:val="24"/>
          <w:u w:val="single"/>
          <w:lang w:val="en-US"/>
        </w:rPr>
        <w:drawing>
          <wp:inline distT="0" distB="0" distL="0" distR="0">
            <wp:extent cx="4772025" cy="2333625"/>
            <wp:effectExtent l="19050" t="0" r="9525"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B3DBC" w:rsidRPr="00E063B8" w:rsidRDefault="006B3DBC" w:rsidP="006B3DBC">
      <w:pPr>
        <w:rPr>
          <w:rFonts w:ascii="Palatino Linotype" w:hAnsi="Palatino Linotype"/>
          <w:b/>
          <w:sz w:val="24"/>
          <w:szCs w:val="24"/>
          <w:u w:val="single"/>
        </w:rPr>
      </w:pPr>
    </w:p>
    <w:p w:rsidR="006B3DBC" w:rsidRPr="00E063B8" w:rsidRDefault="006B3DBC" w:rsidP="006B3DBC">
      <w:pPr>
        <w:rPr>
          <w:rFonts w:ascii="Palatino Linotype" w:hAnsi="Palatino Linotype"/>
          <w:b/>
          <w:sz w:val="24"/>
          <w:szCs w:val="24"/>
          <w:u w:val="single"/>
        </w:rPr>
      </w:pPr>
      <w:r w:rsidRPr="00E063B8">
        <w:rPr>
          <w:rFonts w:ascii="Palatino Linotype" w:hAnsi="Palatino Linotype"/>
          <w:b/>
          <w:noProof/>
          <w:sz w:val="24"/>
          <w:szCs w:val="24"/>
          <w:u w:val="single"/>
          <w:lang w:val="en-US"/>
        </w:rPr>
        <w:drawing>
          <wp:inline distT="0" distB="0" distL="0" distR="0">
            <wp:extent cx="4772025" cy="2276475"/>
            <wp:effectExtent l="19050" t="0" r="9525"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E10AF" w:rsidRPr="00E063B8" w:rsidRDefault="00EE10AF" w:rsidP="00B841EA">
      <w:pPr>
        <w:spacing w:after="0" w:line="240" w:lineRule="auto"/>
        <w:jc w:val="both"/>
        <w:rPr>
          <w:rFonts w:ascii="Palatino Linotype" w:hAnsi="Palatino Linotype"/>
          <w:sz w:val="24"/>
          <w:szCs w:val="24"/>
        </w:rPr>
      </w:pPr>
    </w:p>
    <w:p w:rsidR="00EE10AF" w:rsidRPr="00E063B8" w:rsidRDefault="00EE10AF" w:rsidP="00B841EA">
      <w:pPr>
        <w:spacing w:after="0" w:line="240" w:lineRule="auto"/>
        <w:jc w:val="both"/>
        <w:rPr>
          <w:rFonts w:ascii="Palatino Linotype" w:hAnsi="Palatino Linotype"/>
          <w:sz w:val="24"/>
          <w:szCs w:val="24"/>
        </w:rPr>
      </w:pPr>
    </w:p>
    <w:p w:rsidR="00EE10AF" w:rsidRPr="00E063B8" w:rsidRDefault="00EE10AF" w:rsidP="00496682">
      <w:pPr>
        <w:pStyle w:val="Heading3"/>
        <w:rPr>
          <w:rFonts w:ascii="Palatino Linotype" w:hAnsi="Palatino Linotype"/>
        </w:rPr>
      </w:pPr>
      <w:bookmarkStart w:id="8" w:name="_Toc273022362"/>
      <w:r w:rsidRPr="00E063B8">
        <w:rPr>
          <w:rFonts w:ascii="Palatino Linotype" w:hAnsi="Palatino Linotype"/>
        </w:rPr>
        <w:t>1</w:t>
      </w:r>
      <w:r w:rsidR="00693BAD" w:rsidRPr="00E063B8">
        <w:rPr>
          <w:rFonts w:ascii="Palatino Linotype" w:hAnsi="Palatino Linotype"/>
        </w:rPr>
        <w:t>.2</w:t>
      </w:r>
      <w:r w:rsidR="00C075CE" w:rsidRPr="00E063B8">
        <w:rPr>
          <w:rFonts w:ascii="Palatino Linotype" w:hAnsi="Palatino Linotype"/>
        </w:rPr>
        <w:t>d</w:t>
      </w:r>
      <w:r w:rsidRPr="00E063B8">
        <w:rPr>
          <w:rFonts w:ascii="Palatino Linotype" w:hAnsi="Palatino Linotype"/>
        </w:rPr>
        <w:t>: Export Crop Production</w:t>
      </w:r>
      <w:bookmarkEnd w:id="8"/>
    </w:p>
    <w:p w:rsidR="00275739" w:rsidRPr="00E063B8" w:rsidRDefault="00275739" w:rsidP="00B841EA">
      <w:pPr>
        <w:spacing w:after="0" w:line="240" w:lineRule="auto"/>
        <w:jc w:val="both"/>
        <w:rPr>
          <w:rFonts w:ascii="Palatino Linotype" w:hAnsi="Palatino Linotype"/>
          <w:sz w:val="24"/>
          <w:szCs w:val="24"/>
        </w:rPr>
      </w:pPr>
    </w:p>
    <w:p w:rsidR="00EE10AF" w:rsidRPr="00E063B8" w:rsidRDefault="00275739"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As can be seen from the table below, export crop production remains variable in Rwanda. Coffee production is still subject to bi-annual fluctuations, with 2009 having been a low production year. However, fluctuations in output have decreased (more was produced in 2009 than 2007) as a result of efforts to improve coffee husbandry techniques. Coffee prices took a downturn in 2009, following the global financial crisis and depressed demand, dropping from US$2.61 in 2007 to a low of US$ 2.22 in the first six months of 2009. Since then prices have recovered a little, moving up to US$2.55 in the second semester of 2009 and most recently commanding an average price of US$2.67 in June 2010. Despite prices creeping back up, producers have been slow in responding to these signals and output has remained 7.3% below production levels in the first semester of 2009. </w:t>
      </w:r>
    </w:p>
    <w:p w:rsidR="00275739" w:rsidRPr="00E063B8" w:rsidRDefault="00275739" w:rsidP="00B841EA">
      <w:pPr>
        <w:spacing w:after="0" w:line="240" w:lineRule="auto"/>
        <w:jc w:val="both"/>
        <w:rPr>
          <w:rFonts w:ascii="Palatino Linotype" w:hAnsi="Palatino Linotype"/>
          <w:sz w:val="24"/>
          <w:szCs w:val="24"/>
        </w:rPr>
      </w:pPr>
    </w:p>
    <w:p w:rsidR="00275739" w:rsidRPr="00E063B8" w:rsidRDefault="00275739"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Te</w:t>
      </w:r>
      <w:r w:rsidR="00A568FE" w:rsidRPr="00E063B8">
        <w:rPr>
          <w:rFonts w:ascii="Palatino Linotype" w:hAnsi="Palatino Linotype"/>
          <w:sz w:val="24"/>
          <w:szCs w:val="24"/>
        </w:rPr>
        <w:t>a</w:t>
      </w:r>
      <w:r w:rsidRPr="00E063B8">
        <w:rPr>
          <w:rFonts w:ascii="Palatino Linotype" w:hAnsi="Palatino Linotype"/>
          <w:sz w:val="24"/>
          <w:szCs w:val="24"/>
        </w:rPr>
        <w:t xml:space="preserve"> production is more stable in its nature and Rwanda has seen its tea exports grow </w:t>
      </w:r>
      <w:r w:rsidR="00A568FE" w:rsidRPr="00E063B8">
        <w:rPr>
          <w:rFonts w:ascii="Palatino Linotype" w:hAnsi="Palatino Linotype"/>
          <w:sz w:val="24"/>
          <w:szCs w:val="24"/>
        </w:rPr>
        <w:t xml:space="preserve">gradually while the value of its exports has increased substantially due to beneficial price developments. This can be attributed to OCIR-The’s efforts to improve the quality of the tea grown as well as improved processing techniques. Rwanda is also increasingly moving into tea packaging and blending, for which producers can command much higher prices than for unblended tea sold at auction in Mombasa. </w:t>
      </w:r>
    </w:p>
    <w:p w:rsidR="00A568FE" w:rsidRPr="00E063B8" w:rsidRDefault="00A568FE" w:rsidP="00B841EA">
      <w:pPr>
        <w:spacing w:after="0" w:line="240" w:lineRule="auto"/>
        <w:jc w:val="both"/>
        <w:rPr>
          <w:rFonts w:ascii="Palatino Linotype" w:hAnsi="Palatino Linotype"/>
          <w:sz w:val="24"/>
          <w:szCs w:val="24"/>
        </w:rPr>
      </w:pPr>
    </w:p>
    <w:p w:rsidR="007C4352" w:rsidRPr="00E063B8" w:rsidRDefault="00A568FE"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Hides and skins exports continue to suffer from the low prices they currently command. As a result the volume of exports has also declined slightly, meaning that the total value of exported hides and skins dropped by a half between 2007 and 2009. </w:t>
      </w:r>
      <w:r w:rsidR="007C4352" w:rsidRPr="00E063B8">
        <w:rPr>
          <w:rFonts w:ascii="Palatino Linotype" w:hAnsi="Palatino Linotype"/>
          <w:sz w:val="24"/>
          <w:szCs w:val="24"/>
        </w:rPr>
        <w:t xml:space="preserve">Production has increased substantially in the first semester of 2010 compared to 2009 and total export levels can therefore expected to exceed those of 2009 by as much as 50%. Furthermore, prices seem to be on an upward trend, with the average price moving from just 69 US cents to US$1.01 from January to June 2010. </w:t>
      </w:r>
    </w:p>
    <w:p w:rsidR="007C4352" w:rsidRPr="00E063B8" w:rsidRDefault="007C4352" w:rsidP="00B841EA">
      <w:pPr>
        <w:spacing w:after="0" w:line="240" w:lineRule="auto"/>
        <w:jc w:val="both"/>
        <w:rPr>
          <w:rFonts w:ascii="Palatino Linotype" w:hAnsi="Palatino Linotype"/>
          <w:sz w:val="24"/>
          <w:szCs w:val="24"/>
        </w:rPr>
      </w:pPr>
    </w:p>
    <w:p w:rsidR="00275739" w:rsidRPr="00E063B8" w:rsidRDefault="007C4352"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Pyrethrum exports crashed in 2008 as a result of the financial difficulties experienced by the only processor in the country, which in turned led to farmers substituting pyrethrum for potato plants in the North of the country. Production seems to be picking up again, with Rwanda exporting almost as much pyrethrum in the first half of 2010 as in the two previous years. The reduction in Rwanda’s pyrethrum output has also had a beneficial impact on prices, meaning that export revenues in the first 6 months of 2010 are twice the combined value of 2009 and 2010. Obviously, these high prices cannot be expected to last if national production resumes pre-2008 levels, but </w:t>
      </w:r>
      <w:r w:rsidR="00790D48" w:rsidRPr="00E063B8">
        <w:rPr>
          <w:rFonts w:ascii="Palatino Linotype" w:hAnsi="Palatino Linotype"/>
          <w:sz w:val="24"/>
          <w:szCs w:val="24"/>
        </w:rPr>
        <w:t>pyrethrum can be expected to return to its previous status as an important export crop in the next few years</w:t>
      </w:r>
      <w:r w:rsidRPr="00E063B8">
        <w:rPr>
          <w:rFonts w:ascii="Palatino Linotype" w:hAnsi="Palatino Linotype"/>
          <w:sz w:val="24"/>
          <w:szCs w:val="24"/>
        </w:rPr>
        <w:t xml:space="preserve">. </w:t>
      </w:r>
    </w:p>
    <w:p w:rsidR="00275739" w:rsidRPr="00E063B8" w:rsidRDefault="00275739" w:rsidP="00B841EA">
      <w:pPr>
        <w:spacing w:after="0" w:line="240" w:lineRule="auto"/>
        <w:jc w:val="both"/>
        <w:rPr>
          <w:rFonts w:ascii="Palatino Linotype" w:hAnsi="Palatino Linotype"/>
          <w:sz w:val="24"/>
          <w:szCs w:val="24"/>
        </w:rPr>
      </w:pPr>
    </w:p>
    <w:p w:rsidR="00792250" w:rsidRPr="00E063B8" w:rsidRDefault="00DC567D" w:rsidP="00B841EA">
      <w:pPr>
        <w:spacing w:after="0" w:line="240" w:lineRule="auto"/>
        <w:jc w:val="both"/>
        <w:rPr>
          <w:rFonts w:ascii="Palatino Linotype" w:hAnsi="Palatino Linotype"/>
          <w:sz w:val="24"/>
          <w:szCs w:val="24"/>
        </w:rPr>
      </w:pPr>
      <w:r>
        <w:rPr>
          <w:rFonts w:ascii="Palatino Linotype" w:hAnsi="Palatino Linotype"/>
          <w:sz w:val="24"/>
          <w:szCs w:val="24"/>
        </w:rPr>
        <w:t>Table 1.2d</w:t>
      </w:r>
      <w:r w:rsidR="00792250" w:rsidRPr="00E063B8">
        <w:rPr>
          <w:rFonts w:ascii="Palatino Linotype" w:hAnsi="Palatino Linotype"/>
          <w:sz w:val="24"/>
          <w:szCs w:val="24"/>
        </w:rPr>
        <w:t>: Export Crop production, 2007 to June 2010</w:t>
      </w:r>
    </w:p>
    <w:tbl>
      <w:tblPr>
        <w:tblStyle w:val="LightShading-Accent11"/>
        <w:tblW w:w="8910" w:type="dxa"/>
        <w:tblLayout w:type="fixed"/>
        <w:tblLook w:val="04A0"/>
      </w:tblPr>
      <w:tblGrid>
        <w:gridCol w:w="1170"/>
        <w:gridCol w:w="1710"/>
        <w:gridCol w:w="1206"/>
        <w:gridCol w:w="1206"/>
        <w:gridCol w:w="1206"/>
        <w:gridCol w:w="1206"/>
        <w:gridCol w:w="1206"/>
      </w:tblGrid>
      <w:tr w:rsidR="00275739" w:rsidRPr="00E063B8">
        <w:trPr>
          <w:cnfStyle w:val="100000000000"/>
          <w:trHeight w:val="315"/>
        </w:trPr>
        <w:tc>
          <w:tcPr>
            <w:cnfStyle w:val="001000000000"/>
            <w:tcW w:w="1170" w:type="dxa"/>
            <w:noWrap/>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100000000000"/>
              <w:rPr>
                <w:rFonts w:ascii="Palatino Linotype" w:eastAsia="Times New Roman" w:hAnsi="Palatino Linotype" w:cs="Times New Roman"/>
                <w:color w:val="000000"/>
                <w:lang w:val="en-US"/>
              </w:rPr>
            </w:pPr>
          </w:p>
        </w:tc>
        <w:tc>
          <w:tcPr>
            <w:tcW w:w="1206" w:type="dxa"/>
            <w:noWrap/>
          </w:tcPr>
          <w:p w:rsidR="00275739" w:rsidRPr="00E063B8" w:rsidRDefault="00275739" w:rsidP="00275739">
            <w:pPr>
              <w:cnfStyle w:val="1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2007</w:t>
            </w:r>
          </w:p>
        </w:tc>
        <w:tc>
          <w:tcPr>
            <w:tcW w:w="1206" w:type="dxa"/>
            <w:noWrap/>
          </w:tcPr>
          <w:p w:rsidR="00275739" w:rsidRPr="00E063B8" w:rsidRDefault="00275739" w:rsidP="00275739">
            <w:pPr>
              <w:cnfStyle w:val="1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2008</w:t>
            </w:r>
          </w:p>
        </w:tc>
        <w:tc>
          <w:tcPr>
            <w:tcW w:w="1206" w:type="dxa"/>
            <w:noWrap/>
          </w:tcPr>
          <w:p w:rsidR="00275739" w:rsidRPr="00E063B8" w:rsidRDefault="00275739" w:rsidP="00275739">
            <w:pPr>
              <w:cnfStyle w:val="1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2009</w:t>
            </w:r>
          </w:p>
        </w:tc>
        <w:tc>
          <w:tcPr>
            <w:tcW w:w="1206" w:type="dxa"/>
            <w:noWrap/>
          </w:tcPr>
          <w:p w:rsidR="00275739" w:rsidRPr="00E063B8" w:rsidRDefault="00275739" w:rsidP="00275739">
            <w:pPr>
              <w:cnfStyle w:val="1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Jan-Jun 09</w:t>
            </w:r>
          </w:p>
        </w:tc>
        <w:tc>
          <w:tcPr>
            <w:tcW w:w="1206" w:type="dxa"/>
            <w:noWrap/>
          </w:tcPr>
          <w:p w:rsidR="00275739" w:rsidRPr="00E063B8" w:rsidRDefault="00275739" w:rsidP="00275739">
            <w:pPr>
              <w:cnfStyle w:val="1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Jan-Jun 10</w:t>
            </w:r>
          </w:p>
        </w:tc>
      </w:tr>
      <w:tr w:rsidR="00275739" w:rsidRPr="00E063B8">
        <w:trPr>
          <w:cnfStyle w:val="000000100000"/>
          <w:trHeight w:val="300"/>
        </w:trPr>
        <w:tc>
          <w:tcPr>
            <w:cnfStyle w:val="001000000000"/>
            <w:tcW w:w="1170" w:type="dxa"/>
            <w:vMerge w:val="restart"/>
            <w:noWrap/>
          </w:tcPr>
          <w:p w:rsidR="00275739" w:rsidRPr="00E063B8" w:rsidRDefault="00275739" w:rsidP="00275739">
            <w:pPr>
              <w:jc w:val="center"/>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Coffee</w:t>
            </w:r>
          </w:p>
        </w:tc>
        <w:tc>
          <w:tcPr>
            <w:tcW w:w="1710" w:type="dxa"/>
            <w:noWrap/>
          </w:tcPr>
          <w:p w:rsidR="00275739" w:rsidRPr="00E063B8" w:rsidRDefault="00275739" w:rsidP="0027573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 xml:space="preserve">Value (US$) </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35,700,000</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47,100,000</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37,287,262</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9,500,112</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8,806,639</w:t>
            </w:r>
          </w:p>
        </w:tc>
      </w:tr>
      <w:tr w:rsidR="00275739" w:rsidRPr="00E063B8">
        <w:trPr>
          <w:trHeight w:val="300"/>
        </w:trPr>
        <w:tc>
          <w:tcPr>
            <w:cnfStyle w:val="001000000000"/>
            <w:tcW w:w="1170" w:type="dxa"/>
            <w:vMerge/>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Volume (kg)</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13,700,000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18,200,000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14,992,362</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4,274,592</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3,400,040</w:t>
            </w:r>
          </w:p>
        </w:tc>
      </w:tr>
      <w:tr w:rsidR="00275739" w:rsidRPr="00E063B8">
        <w:trPr>
          <w:cnfStyle w:val="000000100000"/>
          <w:trHeight w:val="315"/>
        </w:trPr>
        <w:tc>
          <w:tcPr>
            <w:cnfStyle w:val="001000000000"/>
            <w:tcW w:w="1170" w:type="dxa"/>
            <w:vMerge/>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Price (US$/kg)</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2.61</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2.59</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2.39</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2.22</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2.46</w:t>
            </w:r>
          </w:p>
        </w:tc>
      </w:tr>
      <w:tr w:rsidR="00275739" w:rsidRPr="00E063B8">
        <w:trPr>
          <w:trHeight w:val="300"/>
        </w:trPr>
        <w:tc>
          <w:tcPr>
            <w:cnfStyle w:val="001000000000"/>
            <w:tcW w:w="1170" w:type="dxa"/>
            <w:vMerge w:val="restart"/>
            <w:noWrap/>
          </w:tcPr>
          <w:p w:rsidR="00275739" w:rsidRPr="00E063B8" w:rsidRDefault="00275739" w:rsidP="00275739">
            <w:pPr>
              <w:jc w:val="center"/>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Tea</w:t>
            </w:r>
          </w:p>
        </w:tc>
        <w:tc>
          <w:tcPr>
            <w:tcW w:w="1710" w:type="dxa"/>
            <w:noWrap/>
          </w:tcPr>
          <w:p w:rsidR="00275739" w:rsidRPr="00E063B8" w:rsidRDefault="00275739" w:rsidP="0027573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 xml:space="preserve">Value (US$) </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31,500,000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39,800,000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48,179,519</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24,747,131</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33,631,839</w:t>
            </w:r>
          </w:p>
        </w:tc>
      </w:tr>
      <w:tr w:rsidR="00275739" w:rsidRPr="00E063B8">
        <w:trPr>
          <w:cnfStyle w:val="000000100000"/>
          <w:trHeight w:val="300"/>
        </w:trPr>
        <w:tc>
          <w:tcPr>
            <w:cnfStyle w:val="001000000000"/>
            <w:tcW w:w="1170" w:type="dxa"/>
            <w:vMerge/>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Volume (kg)</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18,400,000</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19,000,000</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18,663,432</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10,597,977</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12,675,206</w:t>
            </w:r>
          </w:p>
        </w:tc>
      </w:tr>
      <w:tr w:rsidR="00275739" w:rsidRPr="00E063B8">
        <w:trPr>
          <w:trHeight w:val="315"/>
        </w:trPr>
        <w:tc>
          <w:tcPr>
            <w:cnfStyle w:val="001000000000"/>
            <w:tcW w:w="1170" w:type="dxa"/>
            <w:vMerge/>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Price (US$/kg)</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1.72</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2.09</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2.48</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2.34</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2.67</w:t>
            </w:r>
          </w:p>
        </w:tc>
      </w:tr>
      <w:tr w:rsidR="00275739" w:rsidRPr="00E063B8">
        <w:trPr>
          <w:cnfStyle w:val="000000100000"/>
          <w:trHeight w:val="300"/>
        </w:trPr>
        <w:tc>
          <w:tcPr>
            <w:cnfStyle w:val="001000000000"/>
            <w:tcW w:w="1170" w:type="dxa"/>
            <w:vMerge w:val="restart"/>
          </w:tcPr>
          <w:p w:rsidR="00275739" w:rsidRPr="00E063B8" w:rsidRDefault="00275739" w:rsidP="00275739">
            <w:pPr>
              <w:jc w:val="center"/>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Hides and Skins</w:t>
            </w:r>
          </w:p>
        </w:tc>
        <w:tc>
          <w:tcPr>
            <w:tcW w:w="1710" w:type="dxa"/>
            <w:noWrap/>
          </w:tcPr>
          <w:p w:rsidR="00275739" w:rsidRPr="00E063B8" w:rsidRDefault="00275739" w:rsidP="0027573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 xml:space="preserve">Value (US$) </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3,560,000</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2,850,000</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1,690,016</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534,679</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1,346,762</w:t>
            </w:r>
          </w:p>
        </w:tc>
      </w:tr>
      <w:tr w:rsidR="00275739" w:rsidRPr="00E063B8">
        <w:trPr>
          <w:trHeight w:val="300"/>
        </w:trPr>
        <w:tc>
          <w:tcPr>
            <w:cnfStyle w:val="001000000000"/>
            <w:tcW w:w="1170" w:type="dxa"/>
            <w:vMerge/>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Volume (kg)</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1,810,000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1,930,000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1,791,675</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502,700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1,327,132</w:t>
            </w:r>
          </w:p>
        </w:tc>
      </w:tr>
      <w:tr w:rsidR="00275739" w:rsidRPr="00E063B8">
        <w:trPr>
          <w:cnfStyle w:val="000000100000"/>
          <w:trHeight w:val="315"/>
        </w:trPr>
        <w:tc>
          <w:tcPr>
            <w:cnfStyle w:val="001000000000"/>
            <w:tcW w:w="1170" w:type="dxa"/>
            <w:vMerge/>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Price (US$/kg)</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1.97</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1.47</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1.09</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1.06</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0.96</w:t>
            </w:r>
          </w:p>
        </w:tc>
      </w:tr>
      <w:tr w:rsidR="00275739" w:rsidRPr="00E063B8">
        <w:trPr>
          <w:trHeight w:val="300"/>
        </w:trPr>
        <w:tc>
          <w:tcPr>
            <w:cnfStyle w:val="001000000000"/>
            <w:tcW w:w="1170" w:type="dxa"/>
            <w:vMerge w:val="restart"/>
          </w:tcPr>
          <w:p w:rsidR="00275739" w:rsidRPr="00E063B8" w:rsidRDefault="00275739" w:rsidP="00275739">
            <w:pPr>
              <w:jc w:val="center"/>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Pyrethrum</w:t>
            </w:r>
          </w:p>
        </w:tc>
        <w:tc>
          <w:tcPr>
            <w:tcW w:w="1710" w:type="dxa"/>
            <w:noWrap/>
          </w:tcPr>
          <w:p w:rsidR="00275739" w:rsidRPr="00E063B8" w:rsidRDefault="00275739" w:rsidP="0027573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 xml:space="preserve">Value (US$) </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3,000,000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380,000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306,287</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0</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1,265,203</w:t>
            </w:r>
          </w:p>
        </w:tc>
      </w:tr>
      <w:tr w:rsidR="00275739" w:rsidRPr="00E063B8">
        <w:trPr>
          <w:cnfStyle w:val="000000100000"/>
          <w:trHeight w:val="300"/>
        </w:trPr>
        <w:tc>
          <w:tcPr>
            <w:cnfStyle w:val="001000000000"/>
            <w:tcW w:w="1170" w:type="dxa"/>
            <w:vMerge/>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Volume (kg)</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40,000</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3,000</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3,176</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1,809</w:t>
            </w:r>
          </w:p>
        </w:tc>
        <w:tc>
          <w:tcPr>
            <w:tcW w:w="1206" w:type="dxa"/>
            <w:noWrap/>
          </w:tcPr>
          <w:p w:rsidR="00275739" w:rsidRPr="00E063B8" w:rsidRDefault="00275739" w:rsidP="0027573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5,687</w:t>
            </w:r>
          </w:p>
        </w:tc>
      </w:tr>
      <w:tr w:rsidR="00275739" w:rsidRPr="00E063B8">
        <w:trPr>
          <w:trHeight w:val="315"/>
        </w:trPr>
        <w:tc>
          <w:tcPr>
            <w:cnfStyle w:val="001000000000"/>
            <w:tcW w:w="1170" w:type="dxa"/>
            <w:vMerge/>
          </w:tcPr>
          <w:p w:rsidR="00275739" w:rsidRPr="00E063B8" w:rsidRDefault="00275739" w:rsidP="00275739">
            <w:pPr>
              <w:rPr>
                <w:rFonts w:ascii="Palatino Linotype" w:eastAsia="Times New Roman" w:hAnsi="Palatino Linotype" w:cs="Times New Roman"/>
                <w:color w:val="000000"/>
                <w:lang w:val="en-US"/>
              </w:rPr>
            </w:pPr>
          </w:p>
        </w:tc>
        <w:tc>
          <w:tcPr>
            <w:tcW w:w="1710" w:type="dxa"/>
            <w:noWrap/>
          </w:tcPr>
          <w:p w:rsidR="00275739" w:rsidRPr="00E063B8" w:rsidRDefault="00275739" w:rsidP="0027573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Price (US$/kg)</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78.44</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116.16</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203.08</w:t>
            </w:r>
          </w:p>
        </w:tc>
        <w:tc>
          <w:tcPr>
            <w:tcW w:w="1206" w:type="dxa"/>
            <w:noWrap/>
          </w:tcPr>
          <w:p w:rsidR="00275739" w:rsidRPr="00E063B8" w:rsidRDefault="00275739" w:rsidP="0027573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186.41</w:t>
            </w:r>
          </w:p>
        </w:tc>
        <w:tc>
          <w:tcPr>
            <w:tcW w:w="1206" w:type="dxa"/>
            <w:noWrap/>
          </w:tcPr>
          <w:p w:rsidR="00275739" w:rsidRPr="00E063B8" w:rsidRDefault="007C4352" w:rsidP="007C4352">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22</w:t>
            </w:r>
            <w:r w:rsidR="00275739" w:rsidRPr="00E063B8">
              <w:rPr>
                <w:rFonts w:ascii="Palatino Linotype" w:eastAsia="Times New Roman" w:hAnsi="Palatino Linotype" w:cs="Times New Roman"/>
                <w:color w:val="000000"/>
                <w:lang w:val="en-US"/>
              </w:rPr>
              <w:t>2</w:t>
            </w:r>
            <w:r w:rsidRPr="00E063B8">
              <w:rPr>
                <w:rFonts w:ascii="Palatino Linotype" w:eastAsia="Times New Roman" w:hAnsi="Palatino Linotype" w:cs="Times New Roman"/>
                <w:color w:val="000000"/>
                <w:lang w:val="en-US"/>
              </w:rPr>
              <w:t>.</w:t>
            </w:r>
            <w:r w:rsidR="00275739" w:rsidRPr="00E063B8">
              <w:rPr>
                <w:rFonts w:ascii="Palatino Linotype" w:eastAsia="Times New Roman" w:hAnsi="Palatino Linotype" w:cs="Times New Roman"/>
                <w:color w:val="000000"/>
                <w:lang w:val="en-US"/>
              </w:rPr>
              <w:t>47</w:t>
            </w:r>
          </w:p>
        </w:tc>
      </w:tr>
    </w:tbl>
    <w:p w:rsidR="00275739" w:rsidRPr="00E063B8" w:rsidRDefault="00275739" w:rsidP="00B841EA">
      <w:pPr>
        <w:spacing w:after="0" w:line="240" w:lineRule="auto"/>
        <w:jc w:val="both"/>
        <w:rPr>
          <w:rFonts w:ascii="Palatino Linotype" w:hAnsi="Palatino Linotype"/>
          <w:sz w:val="24"/>
          <w:szCs w:val="24"/>
        </w:rPr>
      </w:pPr>
    </w:p>
    <w:p w:rsidR="00EE10AF" w:rsidRPr="00E063B8" w:rsidRDefault="00EE10AF" w:rsidP="00B841EA">
      <w:pPr>
        <w:spacing w:after="0" w:line="240" w:lineRule="auto"/>
        <w:jc w:val="both"/>
        <w:rPr>
          <w:rFonts w:ascii="Palatino Linotype" w:hAnsi="Palatino Linotype"/>
          <w:sz w:val="24"/>
          <w:szCs w:val="24"/>
        </w:rPr>
      </w:pPr>
    </w:p>
    <w:p w:rsidR="00FD7819" w:rsidRPr="00E063B8" w:rsidRDefault="00790D48" w:rsidP="00B841EA">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MINCOM, in collaboration with MINAGRI, conducted an Informal Cross-Border Trade Survey in from May 2009 to April 2010 and found that Rwanda exports substantial quantities to its four neighbours. The total value of this trade is RwF </w:t>
      </w:r>
      <w:r w:rsidR="00FD7819" w:rsidRPr="00E063B8">
        <w:rPr>
          <w:rFonts w:ascii="Palatino Linotype" w:hAnsi="Palatino Linotype"/>
          <w:sz w:val="24"/>
          <w:szCs w:val="24"/>
        </w:rPr>
        <w:t xml:space="preserve">40,058,147,666 (approx. US$ 67,390,000), with Rwanda exporting RwF </w:t>
      </w:r>
      <w:r w:rsidRPr="00E063B8">
        <w:rPr>
          <w:rFonts w:ascii="Palatino Linotype" w:hAnsi="Palatino Linotype"/>
          <w:sz w:val="24"/>
          <w:szCs w:val="24"/>
        </w:rPr>
        <w:t>27,680,</w:t>
      </w:r>
      <w:r w:rsidR="00FD7819" w:rsidRPr="00E063B8">
        <w:rPr>
          <w:rFonts w:ascii="Palatino Linotype" w:hAnsi="Palatino Linotype"/>
          <w:sz w:val="24"/>
          <w:szCs w:val="24"/>
        </w:rPr>
        <w:t>139,149 (approx. US$ 46,560,000) worth of goods – a trade surplus of RwF 15,302130,632 (approx. US$ 25,740,000). The majority (58.4%) of these exports are agricultural products and 80% of these have DRC as their destination. For details, see tables below.</w:t>
      </w:r>
    </w:p>
    <w:p w:rsidR="00FD7819" w:rsidRDefault="00FD7819" w:rsidP="00B841EA">
      <w:pPr>
        <w:spacing w:after="0" w:line="240" w:lineRule="auto"/>
        <w:jc w:val="both"/>
        <w:rPr>
          <w:rFonts w:ascii="Palatino Linotype" w:hAnsi="Palatino Linotype"/>
          <w:sz w:val="24"/>
          <w:szCs w:val="24"/>
        </w:rPr>
      </w:pPr>
    </w:p>
    <w:p w:rsidR="00DC567D" w:rsidRPr="00E063B8" w:rsidRDefault="00DC567D" w:rsidP="00B841EA">
      <w:pPr>
        <w:spacing w:after="0" w:line="240" w:lineRule="auto"/>
        <w:jc w:val="both"/>
        <w:rPr>
          <w:rFonts w:ascii="Palatino Linotype" w:hAnsi="Palatino Linotype"/>
          <w:sz w:val="24"/>
          <w:szCs w:val="24"/>
        </w:rPr>
      </w:pPr>
      <w:r>
        <w:rPr>
          <w:rFonts w:ascii="Palatino Linotype" w:hAnsi="Palatino Linotype"/>
          <w:sz w:val="24"/>
          <w:szCs w:val="24"/>
        </w:rPr>
        <w:t xml:space="preserve">Table 1.2e: Informal Regional Imports and Exports, </w:t>
      </w:r>
      <w:r w:rsidR="00191D5D">
        <w:rPr>
          <w:rFonts w:ascii="Palatino Linotype" w:hAnsi="Palatino Linotype"/>
          <w:sz w:val="24"/>
          <w:szCs w:val="24"/>
        </w:rPr>
        <w:t>May</w:t>
      </w:r>
      <w:r>
        <w:rPr>
          <w:rFonts w:ascii="Palatino Linotype" w:hAnsi="Palatino Linotype"/>
          <w:sz w:val="24"/>
          <w:szCs w:val="24"/>
        </w:rPr>
        <w:t xml:space="preserve"> 2009 – </w:t>
      </w:r>
      <w:r w:rsidR="00191D5D">
        <w:rPr>
          <w:rFonts w:ascii="Palatino Linotype" w:hAnsi="Palatino Linotype"/>
          <w:sz w:val="24"/>
          <w:szCs w:val="24"/>
        </w:rPr>
        <w:t xml:space="preserve">April </w:t>
      </w:r>
      <w:r>
        <w:rPr>
          <w:rFonts w:ascii="Palatino Linotype" w:hAnsi="Palatino Linotype"/>
          <w:sz w:val="24"/>
          <w:szCs w:val="24"/>
        </w:rPr>
        <w:t>2010</w:t>
      </w:r>
    </w:p>
    <w:tbl>
      <w:tblPr>
        <w:tblStyle w:val="LightShading-Accent11"/>
        <w:tblW w:w="8312" w:type="dxa"/>
        <w:tblLook w:val="04A0"/>
      </w:tblPr>
      <w:tblGrid>
        <w:gridCol w:w="1095"/>
        <w:gridCol w:w="1496"/>
        <w:gridCol w:w="880"/>
        <w:gridCol w:w="1481"/>
        <w:gridCol w:w="940"/>
        <w:gridCol w:w="1460"/>
        <w:gridCol w:w="960"/>
      </w:tblGrid>
      <w:tr w:rsidR="00FD7819" w:rsidRPr="00E063B8">
        <w:trPr>
          <w:cnfStyle w:val="100000000000"/>
          <w:trHeight w:val="315"/>
        </w:trPr>
        <w:tc>
          <w:tcPr>
            <w:cnfStyle w:val="001000000000"/>
            <w:tcW w:w="1095" w:type="dxa"/>
            <w:noWrap/>
          </w:tcPr>
          <w:p w:rsidR="00FD7819" w:rsidRPr="00E063B8" w:rsidRDefault="00FD7819" w:rsidP="00FD7819">
            <w:pPr>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Country</w:t>
            </w:r>
          </w:p>
        </w:tc>
        <w:tc>
          <w:tcPr>
            <w:tcW w:w="1496" w:type="dxa"/>
            <w:noWrap/>
          </w:tcPr>
          <w:p w:rsidR="00FD7819" w:rsidRPr="00E063B8" w:rsidRDefault="00FD7819" w:rsidP="00FD7819">
            <w:pPr>
              <w:cnfStyle w:val="1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Imports</w:t>
            </w:r>
          </w:p>
        </w:tc>
        <w:tc>
          <w:tcPr>
            <w:tcW w:w="880" w:type="dxa"/>
            <w:noWrap/>
          </w:tcPr>
          <w:p w:rsidR="00FD7819" w:rsidRPr="00E063B8" w:rsidRDefault="00FD7819" w:rsidP="00FD7819">
            <w:pPr>
              <w:cnfStyle w:val="1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 share</w:t>
            </w:r>
          </w:p>
        </w:tc>
        <w:tc>
          <w:tcPr>
            <w:tcW w:w="1481" w:type="dxa"/>
            <w:noWrap/>
          </w:tcPr>
          <w:p w:rsidR="00FD7819" w:rsidRPr="00E063B8" w:rsidRDefault="00FD7819" w:rsidP="00FD7819">
            <w:pPr>
              <w:cnfStyle w:val="1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Exports</w:t>
            </w:r>
          </w:p>
        </w:tc>
        <w:tc>
          <w:tcPr>
            <w:tcW w:w="940" w:type="dxa"/>
            <w:noWrap/>
          </w:tcPr>
          <w:p w:rsidR="00FD7819" w:rsidRPr="00E063B8" w:rsidRDefault="00FD7819" w:rsidP="00FD7819">
            <w:pPr>
              <w:cnfStyle w:val="1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 share</w:t>
            </w:r>
          </w:p>
        </w:tc>
        <w:tc>
          <w:tcPr>
            <w:tcW w:w="1460" w:type="dxa"/>
            <w:noWrap/>
          </w:tcPr>
          <w:p w:rsidR="00FD7819" w:rsidRPr="00E063B8" w:rsidRDefault="00FD7819" w:rsidP="00FD7819">
            <w:pPr>
              <w:cnfStyle w:val="1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Total Trade</w:t>
            </w:r>
          </w:p>
        </w:tc>
        <w:tc>
          <w:tcPr>
            <w:tcW w:w="960" w:type="dxa"/>
            <w:noWrap/>
          </w:tcPr>
          <w:p w:rsidR="00FD7819" w:rsidRPr="00E063B8" w:rsidRDefault="00FD7819" w:rsidP="00FD7819">
            <w:pPr>
              <w:cnfStyle w:val="1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 share</w:t>
            </w:r>
          </w:p>
        </w:tc>
      </w:tr>
      <w:tr w:rsidR="00FD7819" w:rsidRPr="00E063B8">
        <w:trPr>
          <w:cnfStyle w:val="000000100000"/>
          <w:trHeight w:val="315"/>
        </w:trPr>
        <w:tc>
          <w:tcPr>
            <w:cnfStyle w:val="001000000000"/>
            <w:tcW w:w="1095" w:type="dxa"/>
            <w:noWrap/>
          </w:tcPr>
          <w:p w:rsidR="00FD7819" w:rsidRPr="00E063B8" w:rsidRDefault="00FD7819" w:rsidP="00FD7819">
            <w:pPr>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Burundi</w:t>
            </w:r>
          </w:p>
        </w:tc>
        <w:tc>
          <w:tcPr>
            <w:tcW w:w="1496" w:type="dxa"/>
            <w:noWrap/>
          </w:tcPr>
          <w:p w:rsidR="00FD7819" w:rsidRPr="00E063B8" w:rsidRDefault="00FD7819" w:rsidP="00FD7819">
            <w:pPr>
              <w:jc w:val="right"/>
              <w:cnfStyle w:val="000000100000"/>
              <w:rPr>
                <w:rFonts w:ascii="Palatino Linotype" w:eastAsia="Times New Roman" w:hAnsi="Palatino Linotype" w:cs="Times New Roman"/>
                <w:color w:val="000000"/>
                <w:sz w:val="20"/>
                <w:szCs w:val="20"/>
                <w:lang w:val="en-US"/>
              </w:rPr>
            </w:pPr>
            <w:r w:rsidRPr="00E063B8">
              <w:rPr>
                <w:rFonts w:ascii="Palatino Linotype" w:eastAsia="Times New Roman" w:hAnsi="Palatino Linotype" w:cs="Times New Roman"/>
                <w:color w:val="000000"/>
                <w:sz w:val="20"/>
                <w:szCs w:val="20"/>
                <w:lang w:val="en-US"/>
              </w:rPr>
              <w:t>3,721,997,535</w:t>
            </w:r>
          </w:p>
        </w:tc>
        <w:tc>
          <w:tcPr>
            <w:tcW w:w="88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30%</w:t>
            </w:r>
          </w:p>
        </w:tc>
        <w:tc>
          <w:tcPr>
            <w:tcW w:w="1481" w:type="dxa"/>
            <w:noWrap/>
          </w:tcPr>
          <w:p w:rsidR="00FD7819" w:rsidRPr="00E063B8" w:rsidRDefault="00FD7819" w:rsidP="00FD7819">
            <w:pPr>
              <w:jc w:val="right"/>
              <w:cnfStyle w:val="000000100000"/>
              <w:rPr>
                <w:rFonts w:ascii="Palatino Linotype" w:eastAsia="Times New Roman" w:hAnsi="Palatino Linotype" w:cs="Times New Roman"/>
                <w:color w:val="000000"/>
                <w:sz w:val="20"/>
                <w:szCs w:val="20"/>
                <w:lang w:val="en-US"/>
              </w:rPr>
            </w:pPr>
            <w:r w:rsidRPr="00E063B8">
              <w:rPr>
                <w:rFonts w:ascii="Palatino Linotype" w:eastAsia="Times New Roman" w:hAnsi="Palatino Linotype" w:cs="Times New Roman"/>
                <w:color w:val="000000"/>
                <w:sz w:val="20"/>
                <w:szCs w:val="20"/>
                <w:lang w:val="en-US"/>
              </w:rPr>
              <w:t>3,841,689,885</w:t>
            </w:r>
          </w:p>
        </w:tc>
        <w:tc>
          <w:tcPr>
            <w:tcW w:w="94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14%</w:t>
            </w:r>
          </w:p>
        </w:tc>
        <w:tc>
          <w:tcPr>
            <w:tcW w:w="146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7,563,687,420</w:t>
            </w:r>
          </w:p>
        </w:tc>
        <w:tc>
          <w:tcPr>
            <w:tcW w:w="96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19%</w:t>
            </w:r>
          </w:p>
        </w:tc>
      </w:tr>
      <w:tr w:rsidR="00FD7819" w:rsidRPr="00E063B8">
        <w:trPr>
          <w:trHeight w:val="315"/>
        </w:trPr>
        <w:tc>
          <w:tcPr>
            <w:cnfStyle w:val="001000000000"/>
            <w:tcW w:w="1095" w:type="dxa"/>
            <w:noWrap/>
          </w:tcPr>
          <w:p w:rsidR="00FD7819" w:rsidRPr="00E063B8" w:rsidRDefault="00FD7819" w:rsidP="00FD7819">
            <w:pPr>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DRC</w:t>
            </w:r>
          </w:p>
        </w:tc>
        <w:tc>
          <w:tcPr>
            <w:tcW w:w="1496"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3,305,014,058</w:t>
            </w:r>
          </w:p>
        </w:tc>
        <w:tc>
          <w:tcPr>
            <w:tcW w:w="880" w:type="dxa"/>
            <w:noWrap/>
          </w:tcPr>
          <w:p w:rsidR="00FD7819" w:rsidRPr="00E063B8" w:rsidRDefault="00FD7819" w:rsidP="00FD7819">
            <w:pPr>
              <w:jc w:val="right"/>
              <w:cnfStyle w:val="0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27%</w:t>
            </w:r>
          </w:p>
        </w:tc>
        <w:tc>
          <w:tcPr>
            <w:tcW w:w="1481" w:type="dxa"/>
            <w:noWrap/>
          </w:tcPr>
          <w:p w:rsidR="00FD7819" w:rsidRPr="00E063B8" w:rsidRDefault="00FD7819" w:rsidP="00FD7819">
            <w:pPr>
              <w:jc w:val="right"/>
              <w:cnfStyle w:val="000000000000"/>
              <w:rPr>
                <w:rFonts w:ascii="Palatino Linotype" w:eastAsia="Times New Roman" w:hAnsi="Palatino Linotype" w:cs="Times New Roman"/>
                <w:color w:val="000000"/>
                <w:sz w:val="20"/>
                <w:szCs w:val="20"/>
                <w:lang w:val="en-US"/>
              </w:rPr>
            </w:pPr>
            <w:r w:rsidRPr="00E063B8">
              <w:rPr>
                <w:rFonts w:ascii="Palatino Linotype" w:eastAsia="Times New Roman" w:hAnsi="Palatino Linotype" w:cs="Times New Roman"/>
                <w:color w:val="000000"/>
                <w:sz w:val="20"/>
                <w:szCs w:val="20"/>
                <w:lang w:val="en-US"/>
              </w:rPr>
              <w:t>22,039,231,092</w:t>
            </w:r>
          </w:p>
        </w:tc>
        <w:tc>
          <w:tcPr>
            <w:tcW w:w="940" w:type="dxa"/>
            <w:noWrap/>
          </w:tcPr>
          <w:p w:rsidR="00FD7819" w:rsidRPr="00E063B8" w:rsidRDefault="00FD7819" w:rsidP="00FD7819">
            <w:pPr>
              <w:jc w:val="right"/>
              <w:cnfStyle w:val="0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80%</w:t>
            </w:r>
          </w:p>
        </w:tc>
        <w:tc>
          <w:tcPr>
            <w:tcW w:w="1460" w:type="dxa"/>
            <w:noWrap/>
          </w:tcPr>
          <w:p w:rsidR="00FD7819" w:rsidRPr="00E063B8" w:rsidRDefault="00FD7819" w:rsidP="00FD7819">
            <w:pPr>
              <w:jc w:val="right"/>
              <w:cnfStyle w:val="0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25,344,245,150</w:t>
            </w:r>
          </w:p>
        </w:tc>
        <w:tc>
          <w:tcPr>
            <w:tcW w:w="960" w:type="dxa"/>
            <w:noWrap/>
          </w:tcPr>
          <w:p w:rsidR="00FD7819" w:rsidRPr="00E063B8" w:rsidRDefault="00FD7819" w:rsidP="00FD7819">
            <w:pPr>
              <w:jc w:val="right"/>
              <w:cnfStyle w:val="0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63%</w:t>
            </w:r>
          </w:p>
        </w:tc>
      </w:tr>
      <w:tr w:rsidR="00FD7819" w:rsidRPr="00E063B8">
        <w:trPr>
          <w:cnfStyle w:val="000000100000"/>
          <w:trHeight w:val="315"/>
        </w:trPr>
        <w:tc>
          <w:tcPr>
            <w:cnfStyle w:val="001000000000"/>
            <w:tcW w:w="1095" w:type="dxa"/>
            <w:noWrap/>
          </w:tcPr>
          <w:p w:rsidR="00FD7819" w:rsidRPr="00E063B8" w:rsidRDefault="00FD7819" w:rsidP="00FD7819">
            <w:pPr>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Tanzania</w:t>
            </w:r>
          </w:p>
        </w:tc>
        <w:tc>
          <w:tcPr>
            <w:tcW w:w="1496"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113,446,140</w:t>
            </w:r>
          </w:p>
        </w:tc>
        <w:tc>
          <w:tcPr>
            <w:tcW w:w="88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w:t>
            </w:r>
          </w:p>
        </w:tc>
        <w:tc>
          <w:tcPr>
            <w:tcW w:w="1481"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17,011,240</w:t>
            </w:r>
          </w:p>
        </w:tc>
        <w:tc>
          <w:tcPr>
            <w:tcW w:w="94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0%</w:t>
            </w:r>
          </w:p>
        </w:tc>
        <w:tc>
          <w:tcPr>
            <w:tcW w:w="146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130,457,380</w:t>
            </w:r>
          </w:p>
        </w:tc>
        <w:tc>
          <w:tcPr>
            <w:tcW w:w="96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0%</w:t>
            </w:r>
          </w:p>
        </w:tc>
      </w:tr>
      <w:tr w:rsidR="00FD7819" w:rsidRPr="00E063B8">
        <w:trPr>
          <w:trHeight w:val="315"/>
        </w:trPr>
        <w:tc>
          <w:tcPr>
            <w:cnfStyle w:val="001000000000"/>
            <w:tcW w:w="1095" w:type="dxa"/>
            <w:noWrap/>
          </w:tcPr>
          <w:p w:rsidR="00FD7819" w:rsidRPr="00E063B8" w:rsidRDefault="00FD7819" w:rsidP="00FD7819">
            <w:pPr>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Uganda</w:t>
            </w:r>
          </w:p>
        </w:tc>
        <w:tc>
          <w:tcPr>
            <w:tcW w:w="1496"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5,237,550,784</w:t>
            </w:r>
          </w:p>
        </w:tc>
        <w:tc>
          <w:tcPr>
            <w:tcW w:w="880" w:type="dxa"/>
            <w:noWrap/>
          </w:tcPr>
          <w:p w:rsidR="00FD7819" w:rsidRPr="00E063B8" w:rsidRDefault="00FD7819" w:rsidP="00FD7819">
            <w:pPr>
              <w:jc w:val="right"/>
              <w:cnfStyle w:val="0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42%</w:t>
            </w:r>
          </w:p>
        </w:tc>
        <w:tc>
          <w:tcPr>
            <w:tcW w:w="1481" w:type="dxa"/>
            <w:noWrap/>
          </w:tcPr>
          <w:p w:rsidR="00FD7819" w:rsidRPr="00E063B8" w:rsidRDefault="00FD7819" w:rsidP="00FD7819">
            <w:pPr>
              <w:jc w:val="right"/>
              <w:cnfStyle w:val="000000000000"/>
              <w:rPr>
                <w:rFonts w:ascii="Palatino Linotype" w:eastAsia="Times New Roman" w:hAnsi="Palatino Linotype" w:cs="Times New Roman"/>
                <w:color w:val="000000"/>
                <w:sz w:val="20"/>
                <w:szCs w:val="20"/>
                <w:lang w:val="en-US"/>
              </w:rPr>
            </w:pPr>
            <w:r w:rsidRPr="00E063B8">
              <w:rPr>
                <w:rFonts w:ascii="Palatino Linotype" w:eastAsia="Times New Roman" w:hAnsi="Palatino Linotype" w:cs="Times New Roman"/>
                <w:color w:val="000000"/>
                <w:sz w:val="20"/>
                <w:szCs w:val="20"/>
                <w:lang w:val="en-US"/>
              </w:rPr>
              <w:t>1,782,206,932</w:t>
            </w:r>
          </w:p>
        </w:tc>
        <w:tc>
          <w:tcPr>
            <w:tcW w:w="940" w:type="dxa"/>
            <w:noWrap/>
          </w:tcPr>
          <w:p w:rsidR="00FD7819" w:rsidRPr="00E063B8" w:rsidRDefault="00FD7819" w:rsidP="00FD7819">
            <w:pPr>
              <w:jc w:val="right"/>
              <w:cnfStyle w:val="0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6%</w:t>
            </w:r>
          </w:p>
        </w:tc>
        <w:tc>
          <w:tcPr>
            <w:tcW w:w="1460" w:type="dxa"/>
            <w:noWrap/>
          </w:tcPr>
          <w:p w:rsidR="00FD7819" w:rsidRPr="00E063B8" w:rsidRDefault="00FD7819" w:rsidP="00FD7819">
            <w:pPr>
              <w:jc w:val="right"/>
              <w:cnfStyle w:val="0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7,019,757,716</w:t>
            </w:r>
          </w:p>
        </w:tc>
        <w:tc>
          <w:tcPr>
            <w:tcW w:w="960" w:type="dxa"/>
            <w:noWrap/>
          </w:tcPr>
          <w:p w:rsidR="00FD7819" w:rsidRPr="00E063B8" w:rsidRDefault="00FD7819" w:rsidP="00FD7819">
            <w:pPr>
              <w:jc w:val="right"/>
              <w:cnfStyle w:val="0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18%</w:t>
            </w:r>
          </w:p>
        </w:tc>
      </w:tr>
      <w:tr w:rsidR="00FD7819" w:rsidRPr="00E063B8">
        <w:trPr>
          <w:cnfStyle w:val="000000100000"/>
          <w:trHeight w:val="315"/>
        </w:trPr>
        <w:tc>
          <w:tcPr>
            <w:cnfStyle w:val="001000000000"/>
            <w:tcW w:w="1095" w:type="dxa"/>
            <w:noWrap/>
          </w:tcPr>
          <w:p w:rsidR="00FD7819" w:rsidRPr="00E063B8" w:rsidRDefault="00FD7819" w:rsidP="00FD7819">
            <w:pPr>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Total</w:t>
            </w:r>
          </w:p>
        </w:tc>
        <w:tc>
          <w:tcPr>
            <w:tcW w:w="1496" w:type="dxa"/>
            <w:noWrap/>
          </w:tcPr>
          <w:p w:rsidR="00FD7819" w:rsidRPr="00E063B8" w:rsidRDefault="00FD7819" w:rsidP="00FD7819">
            <w:pPr>
              <w:jc w:val="right"/>
              <w:cnfStyle w:val="000000100000"/>
              <w:rPr>
                <w:rFonts w:ascii="Palatino Linotype" w:eastAsia="Times New Roman" w:hAnsi="Palatino Linotype" w:cs="Arial"/>
                <w:b/>
                <w:bCs/>
                <w:color w:val="000000"/>
                <w:sz w:val="16"/>
                <w:szCs w:val="16"/>
                <w:lang w:val="en-US"/>
              </w:rPr>
            </w:pPr>
            <w:r w:rsidRPr="00E063B8">
              <w:rPr>
                <w:rFonts w:ascii="Palatino Linotype" w:eastAsia="Times New Roman" w:hAnsi="Palatino Linotype" w:cs="Arial"/>
                <w:b/>
                <w:bCs/>
                <w:color w:val="000000"/>
                <w:sz w:val="16"/>
                <w:szCs w:val="16"/>
                <w:lang w:val="en-US"/>
              </w:rPr>
              <w:t>12,378,008,517</w:t>
            </w:r>
          </w:p>
        </w:tc>
        <w:tc>
          <w:tcPr>
            <w:tcW w:w="88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100%</w:t>
            </w:r>
          </w:p>
        </w:tc>
        <w:tc>
          <w:tcPr>
            <w:tcW w:w="1481" w:type="dxa"/>
            <w:noWrap/>
          </w:tcPr>
          <w:p w:rsidR="00FD7819" w:rsidRPr="00E063B8" w:rsidRDefault="00FD7819" w:rsidP="00FD7819">
            <w:pPr>
              <w:jc w:val="right"/>
              <w:cnfStyle w:val="000000100000"/>
              <w:rPr>
                <w:rFonts w:ascii="Palatino Linotype" w:eastAsia="Times New Roman" w:hAnsi="Palatino Linotype" w:cs="Arial"/>
                <w:b/>
                <w:bCs/>
                <w:color w:val="000000"/>
                <w:sz w:val="16"/>
                <w:szCs w:val="16"/>
                <w:lang w:val="en-US"/>
              </w:rPr>
            </w:pPr>
            <w:r w:rsidRPr="00E063B8">
              <w:rPr>
                <w:rFonts w:ascii="Palatino Linotype" w:eastAsia="Times New Roman" w:hAnsi="Palatino Linotype" w:cs="Arial"/>
                <w:b/>
                <w:bCs/>
                <w:color w:val="000000"/>
                <w:sz w:val="16"/>
                <w:szCs w:val="16"/>
                <w:lang w:val="en-US"/>
              </w:rPr>
              <w:t>27,680,139,149</w:t>
            </w:r>
          </w:p>
        </w:tc>
        <w:tc>
          <w:tcPr>
            <w:tcW w:w="94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100%</w:t>
            </w:r>
          </w:p>
        </w:tc>
        <w:tc>
          <w:tcPr>
            <w:tcW w:w="1460" w:type="dxa"/>
            <w:noWrap/>
          </w:tcPr>
          <w:p w:rsidR="00FD7819" w:rsidRPr="00E063B8" w:rsidRDefault="00FD7819" w:rsidP="00FD7819">
            <w:pPr>
              <w:jc w:val="right"/>
              <w:cnfStyle w:val="000000100000"/>
              <w:rPr>
                <w:rFonts w:ascii="Palatino Linotype" w:eastAsia="Times New Roman" w:hAnsi="Palatino Linotype" w:cs="Arial"/>
                <w:b/>
                <w:bCs/>
                <w:color w:val="000000"/>
                <w:sz w:val="16"/>
                <w:szCs w:val="16"/>
                <w:lang w:val="en-US"/>
              </w:rPr>
            </w:pPr>
            <w:r w:rsidRPr="00E063B8">
              <w:rPr>
                <w:rFonts w:ascii="Palatino Linotype" w:eastAsia="Times New Roman" w:hAnsi="Palatino Linotype" w:cs="Arial"/>
                <w:b/>
                <w:bCs/>
                <w:color w:val="000000"/>
                <w:sz w:val="16"/>
                <w:szCs w:val="16"/>
                <w:lang w:val="en-US"/>
              </w:rPr>
              <w:t>40,058,147,666</w:t>
            </w:r>
          </w:p>
        </w:tc>
        <w:tc>
          <w:tcPr>
            <w:tcW w:w="960" w:type="dxa"/>
            <w:noWrap/>
          </w:tcPr>
          <w:p w:rsidR="00FD7819" w:rsidRPr="00E063B8" w:rsidRDefault="00FD7819" w:rsidP="00FD7819">
            <w:pPr>
              <w:jc w:val="right"/>
              <w:cnfStyle w:val="0000001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100%</w:t>
            </w:r>
          </w:p>
        </w:tc>
      </w:tr>
    </w:tbl>
    <w:p w:rsidR="004D7630" w:rsidRPr="00E063B8" w:rsidRDefault="004D7630" w:rsidP="00B841EA">
      <w:pPr>
        <w:spacing w:after="0" w:line="240" w:lineRule="auto"/>
        <w:jc w:val="both"/>
        <w:rPr>
          <w:rFonts w:ascii="Palatino Linotype" w:hAnsi="Palatino Linotype"/>
          <w:sz w:val="24"/>
          <w:szCs w:val="24"/>
        </w:rPr>
      </w:pPr>
    </w:p>
    <w:p w:rsidR="00FD7819" w:rsidRPr="00E063B8" w:rsidRDefault="00DC567D" w:rsidP="00B841EA">
      <w:pPr>
        <w:spacing w:after="0" w:line="240" w:lineRule="auto"/>
        <w:jc w:val="both"/>
        <w:rPr>
          <w:rFonts w:ascii="Palatino Linotype" w:hAnsi="Palatino Linotype"/>
          <w:sz w:val="24"/>
          <w:szCs w:val="24"/>
        </w:rPr>
      </w:pPr>
      <w:r>
        <w:rPr>
          <w:rFonts w:ascii="Palatino Linotype" w:hAnsi="Palatino Linotype"/>
          <w:sz w:val="24"/>
          <w:szCs w:val="24"/>
        </w:rPr>
        <w:t xml:space="preserve">Table 1.2f: </w:t>
      </w:r>
      <w:r w:rsidR="004D7630" w:rsidRPr="00E063B8">
        <w:rPr>
          <w:rFonts w:ascii="Palatino Linotype" w:hAnsi="Palatino Linotype"/>
          <w:sz w:val="24"/>
          <w:szCs w:val="24"/>
        </w:rPr>
        <w:t>20 Major exports, May 2009 to April 2010 (RwF and percentage share)</w:t>
      </w:r>
      <w:r w:rsidR="00191D5D">
        <w:rPr>
          <w:rFonts w:ascii="Palatino Linotype" w:hAnsi="Palatino Linotype"/>
          <w:sz w:val="24"/>
          <w:szCs w:val="24"/>
        </w:rPr>
        <w:t xml:space="preserve">, </w:t>
      </w:r>
    </w:p>
    <w:tbl>
      <w:tblPr>
        <w:tblStyle w:val="LightShading-Accent11"/>
        <w:tblW w:w="7708" w:type="dxa"/>
        <w:tblLook w:val="04A0"/>
      </w:tblPr>
      <w:tblGrid>
        <w:gridCol w:w="394"/>
        <w:gridCol w:w="4827"/>
        <w:gridCol w:w="1607"/>
        <w:gridCol w:w="880"/>
      </w:tblGrid>
      <w:tr w:rsidR="00FD7819" w:rsidRPr="00E063B8">
        <w:trPr>
          <w:cnfStyle w:val="100000000000"/>
          <w:trHeight w:val="300"/>
        </w:trPr>
        <w:tc>
          <w:tcPr>
            <w:cnfStyle w:val="001000000000"/>
            <w:tcW w:w="394" w:type="dxa"/>
            <w:noWrap/>
          </w:tcPr>
          <w:p w:rsidR="00FD7819" w:rsidRPr="00E063B8" w:rsidRDefault="00FD7819" w:rsidP="00FD7819">
            <w:pPr>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 </w:t>
            </w:r>
          </w:p>
        </w:tc>
        <w:tc>
          <w:tcPr>
            <w:tcW w:w="4827" w:type="dxa"/>
            <w:noWrap/>
          </w:tcPr>
          <w:p w:rsidR="00FD7819" w:rsidRPr="00E063B8" w:rsidRDefault="00FD7819" w:rsidP="00FD7819">
            <w:pPr>
              <w:cnfStyle w:val="100000000000"/>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exports to neighboring countries</w:t>
            </w:r>
          </w:p>
        </w:tc>
        <w:tc>
          <w:tcPr>
            <w:tcW w:w="1607" w:type="dxa"/>
            <w:noWrap/>
          </w:tcPr>
          <w:p w:rsidR="00FD7819" w:rsidRPr="00E063B8" w:rsidRDefault="00FD7819" w:rsidP="00FD7819">
            <w:pPr>
              <w:jc w:val="right"/>
              <w:cnfStyle w:val="100000000000"/>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27,680,139,149</w:t>
            </w:r>
          </w:p>
        </w:tc>
        <w:tc>
          <w:tcPr>
            <w:tcW w:w="880" w:type="dxa"/>
            <w:noWrap/>
          </w:tcPr>
          <w:p w:rsidR="00FD7819" w:rsidRPr="00E063B8" w:rsidRDefault="00FD7819" w:rsidP="00FD7819">
            <w:pPr>
              <w:cnfStyle w:val="100000000000"/>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 share</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Bovine cattle (live)</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3,383,656,115</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12.22%</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2</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Goats (live)</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2,781,796,547</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10.05%</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3</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Paraffin (Peteroli yo gucana)</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2,627,609,015</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9.49%</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4</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Dried Beans</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1,352,501,629</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4.89%</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5</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Maize flour</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1,219,526,299</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4.41%</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6</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Irish potatoes</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1,111,648,193</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4.02%</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7</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Raw milk</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1,004,018,971</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3.63%</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8</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Ground nuts</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950,514,332</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3.43%</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9</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Beef meat</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839,111,345</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3.03%</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10</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Dried fry of Tanzania</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754,303,775</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2.73%</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11</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Second-hand clothing</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623,528,034</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2.25%</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12</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Pig (live)</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620,696,300</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2.24%</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13</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Other vegetables</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606,386,687</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2.19%</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14</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Poultry (live)</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560,573,162</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2.03%</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15</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Cassava flour</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481,888,737</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1.74%</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16</w:t>
            </w:r>
          </w:p>
        </w:tc>
        <w:tc>
          <w:tcPr>
            <w:tcW w:w="4827" w:type="dxa"/>
            <w:noWrap/>
          </w:tcPr>
          <w:p w:rsidR="00FD7819" w:rsidRPr="00E063B8" w:rsidRDefault="00615AF7"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Other fish</w:t>
            </w:r>
            <w:r w:rsidR="00FD7819" w:rsidRPr="00E063B8">
              <w:rPr>
                <w:rFonts w:ascii="Palatino Linotype" w:eastAsia="Times New Roman" w:hAnsi="Palatino Linotype" w:cs="Times New Roman"/>
                <w:color w:val="000000"/>
                <w:lang w:val="en-US"/>
              </w:rPr>
              <w:t>ery products</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446,714,646</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1.61%</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17</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Eggs</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446,246,717</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1.61%</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18</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Other chemical, rubber and plastic products</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430,850,005</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1.56%</w:t>
            </w:r>
          </w:p>
        </w:tc>
      </w:tr>
      <w:tr w:rsidR="00FD7819" w:rsidRPr="00E063B8">
        <w:trPr>
          <w:cnfStyle w:val="000000100000"/>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19</w:t>
            </w:r>
          </w:p>
        </w:tc>
        <w:tc>
          <w:tcPr>
            <w:tcW w:w="4827" w:type="dxa"/>
            <w:noWrap/>
          </w:tcPr>
          <w:p w:rsidR="00FD7819" w:rsidRPr="00E063B8" w:rsidRDefault="00FD7819" w:rsidP="00FD7819">
            <w:pPr>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Sheep (live)</w:t>
            </w:r>
          </w:p>
        </w:tc>
        <w:tc>
          <w:tcPr>
            <w:tcW w:w="1607" w:type="dxa"/>
            <w:noWrap/>
          </w:tcPr>
          <w:p w:rsidR="00FD7819" w:rsidRPr="00E063B8" w:rsidRDefault="00FD7819" w:rsidP="00FD7819">
            <w:pPr>
              <w:jc w:val="right"/>
              <w:cnfStyle w:val="0000001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425,054,000</w:t>
            </w:r>
          </w:p>
        </w:tc>
        <w:tc>
          <w:tcPr>
            <w:tcW w:w="880" w:type="dxa"/>
            <w:noWrap/>
          </w:tcPr>
          <w:p w:rsidR="00FD7819" w:rsidRPr="00E063B8" w:rsidRDefault="00FD7819" w:rsidP="00FD7819">
            <w:pPr>
              <w:jc w:val="right"/>
              <w:cnfStyle w:val="0000001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1.54%</w:t>
            </w:r>
          </w:p>
        </w:tc>
      </w:tr>
      <w:tr w:rsidR="00FD7819" w:rsidRPr="00E063B8">
        <w:trPr>
          <w:trHeight w:val="300"/>
        </w:trPr>
        <w:tc>
          <w:tcPr>
            <w:cnfStyle w:val="001000000000"/>
            <w:tcW w:w="394" w:type="dxa"/>
            <w:noWrap/>
          </w:tcPr>
          <w:p w:rsidR="00FD7819" w:rsidRPr="00E063B8" w:rsidRDefault="00FD7819" w:rsidP="00FD7819">
            <w:pPr>
              <w:jc w:val="right"/>
              <w:rPr>
                <w:rFonts w:ascii="Palatino Linotype" w:eastAsia="Times New Roman" w:hAnsi="Palatino Linotype" w:cs="Arial"/>
                <w:color w:val="000000"/>
                <w:sz w:val="16"/>
                <w:szCs w:val="16"/>
                <w:lang w:val="en-US"/>
              </w:rPr>
            </w:pPr>
            <w:r w:rsidRPr="00E063B8">
              <w:rPr>
                <w:rFonts w:ascii="Palatino Linotype" w:eastAsia="Times New Roman" w:hAnsi="Palatino Linotype" w:cs="Arial"/>
                <w:color w:val="000000"/>
                <w:sz w:val="16"/>
                <w:szCs w:val="16"/>
                <w:lang w:val="en-US"/>
              </w:rPr>
              <w:t>20</w:t>
            </w:r>
          </w:p>
        </w:tc>
        <w:tc>
          <w:tcPr>
            <w:tcW w:w="4827" w:type="dxa"/>
            <w:noWrap/>
          </w:tcPr>
          <w:p w:rsidR="00FD7819" w:rsidRPr="00E063B8" w:rsidRDefault="00FD7819" w:rsidP="00FD7819">
            <w:pPr>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Domestic metal products</w:t>
            </w:r>
          </w:p>
        </w:tc>
        <w:tc>
          <w:tcPr>
            <w:tcW w:w="1607" w:type="dxa"/>
            <w:noWrap/>
          </w:tcPr>
          <w:p w:rsidR="00FD7819" w:rsidRPr="00E063B8" w:rsidRDefault="00FD7819" w:rsidP="00FD7819">
            <w:pPr>
              <w:jc w:val="right"/>
              <w:cnfStyle w:val="000000000000"/>
              <w:rPr>
                <w:rFonts w:ascii="Palatino Linotype" w:eastAsia="Times New Roman" w:hAnsi="Palatino Linotype" w:cs="Times New Roman"/>
                <w:color w:val="000000"/>
                <w:lang w:val="en-US"/>
              </w:rPr>
            </w:pPr>
            <w:r w:rsidRPr="00E063B8">
              <w:rPr>
                <w:rFonts w:ascii="Palatino Linotype" w:eastAsia="Times New Roman" w:hAnsi="Palatino Linotype" w:cs="Times New Roman"/>
                <w:color w:val="000000"/>
                <w:lang w:val="en-US"/>
              </w:rPr>
              <w:t>419,762,179</w:t>
            </w:r>
          </w:p>
        </w:tc>
        <w:tc>
          <w:tcPr>
            <w:tcW w:w="880" w:type="dxa"/>
            <w:noWrap/>
          </w:tcPr>
          <w:p w:rsidR="00FD7819" w:rsidRPr="00E063B8" w:rsidRDefault="00FD7819" w:rsidP="00FD7819">
            <w:pPr>
              <w:jc w:val="right"/>
              <w:cnfStyle w:val="000000000000"/>
              <w:rPr>
                <w:rFonts w:ascii="Palatino Linotype" w:eastAsia="Times New Roman" w:hAnsi="Palatino Linotype" w:cs="Times New Roman"/>
                <w:color w:val="000000"/>
                <w:sz w:val="16"/>
                <w:szCs w:val="16"/>
                <w:lang w:val="en-US"/>
              </w:rPr>
            </w:pPr>
            <w:r w:rsidRPr="00E063B8">
              <w:rPr>
                <w:rFonts w:ascii="Palatino Linotype" w:eastAsia="Times New Roman" w:hAnsi="Palatino Linotype" w:cs="Times New Roman"/>
                <w:color w:val="000000"/>
                <w:sz w:val="16"/>
                <w:szCs w:val="16"/>
                <w:lang w:val="en-US"/>
              </w:rPr>
              <w:t>1.52%</w:t>
            </w:r>
          </w:p>
        </w:tc>
      </w:tr>
    </w:tbl>
    <w:p w:rsidR="00790D48" w:rsidRPr="00E063B8" w:rsidRDefault="00790D48" w:rsidP="00B841EA">
      <w:pPr>
        <w:spacing w:after="0" w:line="240" w:lineRule="auto"/>
        <w:jc w:val="both"/>
        <w:rPr>
          <w:rFonts w:ascii="Palatino Linotype" w:hAnsi="Palatino Linotype"/>
          <w:sz w:val="24"/>
          <w:szCs w:val="24"/>
        </w:rPr>
      </w:pPr>
    </w:p>
    <w:p w:rsidR="00EE10AF" w:rsidRPr="00E063B8" w:rsidRDefault="005D0427" w:rsidP="00496682">
      <w:pPr>
        <w:pStyle w:val="Heading3"/>
        <w:rPr>
          <w:rFonts w:ascii="Palatino Linotype" w:hAnsi="Palatino Linotype"/>
        </w:rPr>
      </w:pPr>
      <w:bookmarkStart w:id="9" w:name="_Toc273022363"/>
      <w:r w:rsidRPr="00E063B8">
        <w:rPr>
          <w:rFonts w:ascii="Palatino Linotype" w:hAnsi="Palatino Linotype"/>
        </w:rPr>
        <w:t>1</w:t>
      </w:r>
      <w:r w:rsidR="00693BAD" w:rsidRPr="00E063B8">
        <w:rPr>
          <w:rFonts w:ascii="Palatino Linotype" w:hAnsi="Palatino Linotype"/>
        </w:rPr>
        <w:t>.2</w:t>
      </w:r>
      <w:r w:rsidR="00EE10AF" w:rsidRPr="00E063B8">
        <w:rPr>
          <w:rFonts w:ascii="Palatino Linotype" w:hAnsi="Palatino Linotype"/>
        </w:rPr>
        <w:t xml:space="preserve">e: </w:t>
      </w:r>
      <w:r w:rsidR="00C075CE" w:rsidRPr="00E063B8">
        <w:rPr>
          <w:rFonts w:ascii="Palatino Linotype" w:hAnsi="Palatino Linotype"/>
        </w:rPr>
        <w:t>Institutional Development and Other Initiatives</w:t>
      </w:r>
      <w:bookmarkEnd w:id="9"/>
    </w:p>
    <w:p w:rsidR="00C075CE" w:rsidRPr="00E063B8" w:rsidRDefault="00C075CE" w:rsidP="00C075CE">
      <w:pPr>
        <w:jc w:val="both"/>
        <w:rPr>
          <w:rFonts w:ascii="Palatino Linotype" w:hAnsi="Palatino Linotype"/>
          <w:sz w:val="24"/>
          <w:szCs w:val="24"/>
        </w:rPr>
      </w:pPr>
      <w:r w:rsidRPr="00E063B8">
        <w:rPr>
          <w:rFonts w:ascii="Palatino Linotype" w:hAnsi="Palatino Linotype"/>
          <w:sz w:val="24"/>
          <w:szCs w:val="24"/>
        </w:rPr>
        <w:t xml:space="preserve">Institutional development has progressed apace in the sector in the last financial year. For the first time, the budget was presented and executed in the new institutional form, namely as the Rwanda Agriculture Board and the National Agriculture Export Development Board. The Ministry is therefore gradually being transformed to improve implementation modalities and to be as cost-effective as possible. </w:t>
      </w:r>
    </w:p>
    <w:p w:rsidR="00C075CE" w:rsidRPr="00E063B8" w:rsidRDefault="00C075CE" w:rsidP="00C075CE">
      <w:pPr>
        <w:jc w:val="both"/>
        <w:rPr>
          <w:rFonts w:ascii="Palatino Linotype" w:hAnsi="Palatino Linotype"/>
          <w:sz w:val="24"/>
          <w:szCs w:val="24"/>
        </w:rPr>
      </w:pPr>
      <w:r w:rsidRPr="00E063B8">
        <w:rPr>
          <w:rFonts w:ascii="Palatino Linotype" w:hAnsi="Palatino Linotype"/>
          <w:sz w:val="24"/>
          <w:szCs w:val="24"/>
        </w:rPr>
        <w:t>MINAGRI Central has also been restructured in the last 12 months, with the creation of two new taskforces, 3 general directorates and one single project implementation unit. The first of the two taskforces will be responsible for Mechanization and Irrigation, the second will focus on Post-Harvest Handling Storage – both of these are issues that have become pressing issues for Rwanda and it was felt that these could best be addressed by these temporary taskforces. The three Directorates are the Directorate General of Animal Resources, Directorate General of Crop Production and the Directorate General of Planning. Finally, in line with MINECOFIN guidelines, a Single Project Implementation Unit (SPIU) was created that will oversee and gradually absorb the activities of the various projects in the sector that are not already integrated into departments and boards. The Programme Managers will each oversee, within the SPIU, the projects that fall under their designated programme. The orga</w:t>
      </w:r>
      <w:r w:rsidR="00701F9F" w:rsidRPr="00E063B8">
        <w:rPr>
          <w:rFonts w:ascii="Palatino Linotype" w:hAnsi="Palatino Linotype"/>
          <w:sz w:val="24"/>
          <w:szCs w:val="24"/>
        </w:rPr>
        <w:t>nigram can be found in Annex 1</w:t>
      </w:r>
      <w:r w:rsidRPr="00E063B8">
        <w:rPr>
          <w:rFonts w:ascii="Palatino Linotype" w:hAnsi="Palatino Linotype"/>
          <w:sz w:val="24"/>
          <w:szCs w:val="24"/>
        </w:rPr>
        <w:t>.</w:t>
      </w:r>
    </w:p>
    <w:p w:rsidR="005D0427" w:rsidRDefault="004D7630" w:rsidP="004D7630">
      <w:pPr>
        <w:spacing w:after="0"/>
        <w:jc w:val="both"/>
        <w:rPr>
          <w:rFonts w:ascii="Palatino Linotype" w:hAnsi="Palatino Linotype"/>
          <w:sz w:val="24"/>
          <w:szCs w:val="24"/>
        </w:rPr>
      </w:pPr>
      <w:r w:rsidRPr="00E063B8">
        <w:rPr>
          <w:rFonts w:ascii="Palatino Linotype" w:hAnsi="Palatino Linotype"/>
          <w:sz w:val="24"/>
          <w:szCs w:val="24"/>
        </w:rPr>
        <w:t xml:space="preserve">Another notable achievement in 2009/10 was the Comprehensive Africa Agriculture Development Programme Conference, held in Kigali in December 2009. The conference was well attended by high-level delegates from all over the continent as well as representatives from all of MINAGRI’s major partners. As a result of this conference, MINAGRI was able to access the newly-created Global Agriculture and Food Security Program, from which a grant of US$50 million was allocated to MINAGRI to expand the Land Husbandry, Water Harvesting and Hillside Irrigation Programme. </w:t>
      </w:r>
    </w:p>
    <w:p w:rsidR="00E063B8" w:rsidRDefault="00E063B8" w:rsidP="004D7630">
      <w:pPr>
        <w:spacing w:after="0"/>
        <w:jc w:val="both"/>
        <w:rPr>
          <w:rFonts w:ascii="Palatino Linotype" w:hAnsi="Palatino Linotype"/>
          <w:sz w:val="24"/>
          <w:szCs w:val="24"/>
        </w:rPr>
      </w:pPr>
    </w:p>
    <w:p w:rsidR="00E063B8" w:rsidRDefault="00E063B8" w:rsidP="00E063B8">
      <w:pPr>
        <w:pStyle w:val="Heading2"/>
        <w:rPr>
          <w:b w:val="0"/>
        </w:rPr>
      </w:pPr>
      <w:bookmarkStart w:id="10" w:name="_Toc273022364"/>
      <w:r>
        <w:t>Decentralization in Agriculture</w:t>
      </w:r>
      <w:bookmarkEnd w:id="10"/>
    </w:p>
    <w:p w:rsidR="00E063B8" w:rsidRPr="004242AC" w:rsidRDefault="00E063B8" w:rsidP="00E063B8">
      <w:pPr>
        <w:jc w:val="both"/>
        <w:rPr>
          <w:rFonts w:ascii="Palatino Linotype" w:hAnsi="Palatino Linotype"/>
          <w:sz w:val="24"/>
          <w:szCs w:val="24"/>
        </w:rPr>
      </w:pPr>
      <w:r w:rsidRPr="004242AC">
        <w:rPr>
          <w:rFonts w:ascii="Palatino Linotype" w:hAnsi="Palatino Linotype"/>
          <w:sz w:val="24"/>
          <w:szCs w:val="24"/>
        </w:rPr>
        <w:t xml:space="preserve">With funding from the European Union, MINAGRI is increasingly working through districts by providing them with budgets for the agricultural activities that they have outlined in their district development plans. Funding from the EU for this is comprised of a fixed and a variable tranche. The fixed tranche makes up 65% of the budget over the programme’s 5 years, while the variable tranche makes up 35%. See table below. </w:t>
      </w:r>
    </w:p>
    <w:p w:rsidR="00014978" w:rsidRPr="00014978" w:rsidRDefault="00014978" w:rsidP="00014978">
      <w:pPr>
        <w:spacing w:after="0"/>
        <w:outlineLvl w:val="0"/>
        <w:rPr>
          <w:rFonts w:ascii="Palatino Linotype" w:hAnsi="Palatino Linotype"/>
          <w:b/>
          <w:sz w:val="24"/>
          <w:szCs w:val="24"/>
        </w:rPr>
      </w:pPr>
      <w:bookmarkStart w:id="11" w:name="_Toc273022365"/>
      <w:r w:rsidRPr="00014978">
        <w:rPr>
          <w:rFonts w:ascii="Palatino Linotype" w:hAnsi="Palatino Linotype"/>
          <w:b/>
          <w:sz w:val="24"/>
          <w:szCs w:val="24"/>
        </w:rPr>
        <w:t>Budget and timetable (in € million)</w:t>
      </w:r>
      <w:bookmarkEnd w:id="11"/>
    </w:p>
    <w:tbl>
      <w:tblPr>
        <w:tblW w:w="7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840"/>
        <w:gridCol w:w="840"/>
        <w:gridCol w:w="840"/>
        <w:gridCol w:w="840"/>
        <w:gridCol w:w="840"/>
        <w:gridCol w:w="626"/>
      </w:tblGrid>
      <w:tr w:rsidR="00014978" w:rsidRPr="00014978">
        <w:trPr>
          <w:trHeight w:hRule="exact" w:val="340"/>
        </w:trPr>
        <w:tc>
          <w:tcPr>
            <w:tcW w:w="3060" w:type="dxa"/>
            <w:noWrap/>
            <w:vAlign w:val="center"/>
          </w:tcPr>
          <w:p w:rsidR="00014978" w:rsidRPr="00014978" w:rsidRDefault="00014978" w:rsidP="00014978">
            <w:pPr>
              <w:spacing w:after="0"/>
              <w:rPr>
                <w:rFonts w:ascii="Palatino Linotype" w:hAnsi="Palatino Linotype"/>
                <w:sz w:val="24"/>
                <w:szCs w:val="24"/>
              </w:rPr>
            </w:pPr>
            <w:bookmarkStart w:id="12" w:name="_Hlk228853268"/>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2009/10</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2010/11</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2011/12</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2012/13</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TOTAL</w:t>
            </w:r>
          </w:p>
        </w:tc>
        <w:tc>
          <w:tcPr>
            <w:tcW w:w="626" w:type="dxa"/>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w:t>
            </w:r>
          </w:p>
          <w:p w:rsidR="00014978" w:rsidRPr="00014978" w:rsidRDefault="00014978" w:rsidP="00014978">
            <w:pPr>
              <w:spacing w:after="0"/>
              <w:jc w:val="right"/>
              <w:rPr>
                <w:rFonts w:ascii="Palatino Linotype" w:hAnsi="Palatino Linotype"/>
                <w:b/>
                <w:sz w:val="24"/>
                <w:szCs w:val="24"/>
              </w:rPr>
            </w:pPr>
          </w:p>
        </w:tc>
      </w:tr>
      <w:tr w:rsidR="00014978" w:rsidRPr="00014978">
        <w:trPr>
          <w:trHeight w:hRule="exact" w:val="340"/>
        </w:trPr>
        <w:tc>
          <w:tcPr>
            <w:tcW w:w="3060" w:type="dxa"/>
            <w:vAlign w:val="center"/>
          </w:tcPr>
          <w:p w:rsidR="00014978" w:rsidRPr="00014978" w:rsidRDefault="00014978" w:rsidP="00014978">
            <w:pPr>
              <w:spacing w:after="0"/>
              <w:rPr>
                <w:rFonts w:ascii="Palatino Linotype" w:hAnsi="Palatino Linotype"/>
                <w:sz w:val="24"/>
                <w:szCs w:val="24"/>
              </w:rPr>
            </w:pPr>
            <w:r w:rsidRPr="00014978">
              <w:rPr>
                <w:rFonts w:ascii="Palatino Linotype" w:hAnsi="Palatino Linotype"/>
                <w:sz w:val="24"/>
                <w:szCs w:val="24"/>
              </w:rPr>
              <w:t xml:space="preserve">Fixed tranche </w:t>
            </w:r>
          </w:p>
        </w:tc>
        <w:tc>
          <w:tcPr>
            <w:tcW w:w="840" w:type="dxa"/>
            <w:noWrap/>
            <w:vAlign w:val="center"/>
          </w:tcPr>
          <w:p w:rsidR="00014978" w:rsidRPr="00014978" w:rsidRDefault="00014978" w:rsidP="00014978">
            <w:pPr>
              <w:spacing w:after="0"/>
              <w:jc w:val="right"/>
              <w:rPr>
                <w:rFonts w:ascii="Palatino Linotype" w:hAnsi="Palatino Linotype"/>
                <w:i/>
                <w:iCs/>
                <w:sz w:val="24"/>
                <w:szCs w:val="24"/>
              </w:rPr>
            </w:pPr>
            <w:r w:rsidRPr="00014978">
              <w:rPr>
                <w:rFonts w:ascii="Palatino Linotype" w:hAnsi="Palatino Linotype"/>
                <w:i/>
                <w:iCs/>
                <w:sz w:val="24"/>
                <w:szCs w:val="24"/>
              </w:rPr>
              <w:t>4</w:t>
            </w:r>
          </w:p>
        </w:tc>
        <w:tc>
          <w:tcPr>
            <w:tcW w:w="840" w:type="dxa"/>
            <w:noWrap/>
            <w:vAlign w:val="center"/>
          </w:tcPr>
          <w:p w:rsidR="00014978" w:rsidRPr="00014978" w:rsidRDefault="00014978" w:rsidP="00014978">
            <w:pPr>
              <w:spacing w:after="0"/>
              <w:jc w:val="right"/>
              <w:rPr>
                <w:rFonts w:ascii="Palatino Linotype" w:hAnsi="Palatino Linotype"/>
                <w:i/>
                <w:iCs/>
                <w:sz w:val="24"/>
                <w:szCs w:val="24"/>
              </w:rPr>
            </w:pPr>
            <w:r w:rsidRPr="00014978">
              <w:rPr>
                <w:rFonts w:ascii="Palatino Linotype" w:hAnsi="Palatino Linotype"/>
                <w:i/>
                <w:iCs/>
                <w:sz w:val="24"/>
                <w:szCs w:val="24"/>
              </w:rPr>
              <w:t>5</w:t>
            </w:r>
          </w:p>
        </w:tc>
        <w:tc>
          <w:tcPr>
            <w:tcW w:w="840" w:type="dxa"/>
            <w:noWrap/>
            <w:vAlign w:val="center"/>
          </w:tcPr>
          <w:p w:rsidR="00014978" w:rsidRPr="00014978" w:rsidRDefault="00014978" w:rsidP="00014978">
            <w:pPr>
              <w:spacing w:after="0"/>
              <w:jc w:val="right"/>
              <w:rPr>
                <w:rFonts w:ascii="Palatino Linotype" w:hAnsi="Palatino Linotype"/>
                <w:i/>
                <w:iCs/>
                <w:sz w:val="24"/>
                <w:szCs w:val="24"/>
              </w:rPr>
            </w:pPr>
            <w:r w:rsidRPr="00014978">
              <w:rPr>
                <w:rFonts w:ascii="Palatino Linotype" w:hAnsi="Palatino Linotype"/>
                <w:i/>
                <w:iCs/>
                <w:sz w:val="24"/>
                <w:szCs w:val="24"/>
              </w:rPr>
              <w:t>3</w:t>
            </w:r>
          </w:p>
        </w:tc>
        <w:tc>
          <w:tcPr>
            <w:tcW w:w="840" w:type="dxa"/>
            <w:noWrap/>
            <w:vAlign w:val="center"/>
          </w:tcPr>
          <w:p w:rsidR="00014978" w:rsidRPr="00014978" w:rsidRDefault="00014978" w:rsidP="00014978">
            <w:pPr>
              <w:spacing w:after="0"/>
              <w:jc w:val="right"/>
              <w:rPr>
                <w:rFonts w:ascii="Palatino Linotype" w:hAnsi="Palatino Linotype"/>
                <w:i/>
                <w:iCs/>
                <w:sz w:val="24"/>
                <w:szCs w:val="24"/>
              </w:rPr>
            </w:pPr>
            <w:r w:rsidRPr="00014978">
              <w:rPr>
                <w:rFonts w:ascii="Palatino Linotype" w:hAnsi="Palatino Linotype"/>
                <w:i/>
                <w:iCs/>
                <w:sz w:val="24"/>
                <w:szCs w:val="24"/>
              </w:rPr>
              <w:t>0.8</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bCs/>
                <w:sz w:val="24"/>
                <w:szCs w:val="24"/>
              </w:rPr>
              <w:t>12.8</w:t>
            </w:r>
          </w:p>
        </w:tc>
        <w:tc>
          <w:tcPr>
            <w:tcW w:w="626" w:type="dxa"/>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bCs/>
                <w:sz w:val="24"/>
                <w:szCs w:val="24"/>
              </w:rPr>
              <w:t>65%</w:t>
            </w:r>
          </w:p>
        </w:tc>
      </w:tr>
      <w:tr w:rsidR="00014978" w:rsidRPr="00014978">
        <w:trPr>
          <w:trHeight w:hRule="exact" w:val="340"/>
        </w:trPr>
        <w:tc>
          <w:tcPr>
            <w:tcW w:w="3060" w:type="dxa"/>
            <w:vAlign w:val="center"/>
          </w:tcPr>
          <w:p w:rsidR="00014978" w:rsidRPr="00014978" w:rsidRDefault="00014978" w:rsidP="00014978">
            <w:pPr>
              <w:spacing w:after="0"/>
              <w:rPr>
                <w:rFonts w:ascii="Palatino Linotype" w:hAnsi="Palatino Linotype"/>
                <w:sz w:val="24"/>
                <w:szCs w:val="24"/>
              </w:rPr>
            </w:pPr>
            <w:r w:rsidRPr="00014978">
              <w:rPr>
                <w:rFonts w:ascii="Palatino Linotype" w:hAnsi="Palatino Linotype"/>
                <w:sz w:val="24"/>
                <w:szCs w:val="24"/>
              </w:rPr>
              <w:t>Variable tranche</w:t>
            </w:r>
          </w:p>
        </w:tc>
        <w:tc>
          <w:tcPr>
            <w:tcW w:w="840" w:type="dxa"/>
            <w:noWrap/>
            <w:vAlign w:val="center"/>
          </w:tcPr>
          <w:p w:rsidR="00014978" w:rsidRPr="00014978" w:rsidRDefault="00014978" w:rsidP="00014978">
            <w:pPr>
              <w:spacing w:after="0"/>
              <w:jc w:val="right"/>
              <w:rPr>
                <w:rFonts w:ascii="Palatino Linotype" w:hAnsi="Palatino Linotype"/>
                <w:i/>
                <w:iCs/>
                <w:sz w:val="24"/>
                <w:szCs w:val="24"/>
              </w:rPr>
            </w:pPr>
            <w:r w:rsidRPr="00014978">
              <w:rPr>
                <w:rFonts w:ascii="Palatino Linotype" w:hAnsi="Palatino Linotype"/>
                <w:i/>
                <w:iCs/>
                <w:sz w:val="24"/>
                <w:szCs w:val="24"/>
              </w:rPr>
              <w:t>0</w:t>
            </w:r>
          </w:p>
        </w:tc>
        <w:tc>
          <w:tcPr>
            <w:tcW w:w="840" w:type="dxa"/>
            <w:noWrap/>
            <w:vAlign w:val="center"/>
          </w:tcPr>
          <w:p w:rsidR="00014978" w:rsidRPr="00014978" w:rsidRDefault="00014978" w:rsidP="00014978">
            <w:pPr>
              <w:spacing w:after="0"/>
              <w:jc w:val="right"/>
              <w:rPr>
                <w:rFonts w:ascii="Palatino Linotype" w:hAnsi="Palatino Linotype"/>
                <w:i/>
                <w:iCs/>
                <w:sz w:val="24"/>
                <w:szCs w:val="24"/>
              </w:rPr>
            </w:pPr>
            <w:r w:rsidRPr="00014978">
              <w:rPr>
                <w:rFonts w:ascii="Palatino Linotype" w:hAnsi="Palatino Linotype"/>
                <w:i/>
                <w:iCs/>
                <w:sz w:val="24"/>
                <w:szCs w:val="24"/>
              </w:rPr>
              <w:t>0</w:t>
            </w:r>
          </w:p>
        </w:tc>
        <w:tc>
          <w:tcPr>
            <w:tcW w:w="840" w:type="dxa"/>
            <w:noWrap/>
            <w:vAlign w:val="center"/>
          </w:tcPr>
          <w:p w:rsidR="00014978" w:rsidRPr="00014978" w:rsidRDefault="00014978" w:rsidP="00014978">
            <w:pPr>
              <w:spacing w:after="0"/>
              <w:jc w:val="right"/>
              <w:rPr>
                <w:rFonts w:ascii="Palatino Linotype" w:hAnsi="Palatino Linotype"/>
                <w:i/>
                <w:iCs/>
                <w:sz w:val="24"/>
                <w:szCs w:val="24"/>
              </w:rPr>
            </w:pPr>
            <w:r w:rsidRPr="00014978">
              <w:rPr>
                <w:rFonts w:ascii="Palatino Linotype" w:hAnsi="Palatino Linotype"/>
                <w:i/>
                <w:iCs/>
                <w:sz w:val="24"/>
                <w:szCs w:val="24"/>
              </w:rPr>
              <w:t>3.5</w:t>
            </w:r>
          </w:p>
        </w:tc>
        <w:tc>
          <w:tcPr>
            <w:tcW w:w="840" w:type="dxa"/>
            <w:noWrap/>
            <w:vAlign w:val="center"/>
          </w:tcPr>
          <w:p w:rsidR="00014978" w:rsidRPr="00014978" w:rsidRDefault="00014978" w:rsidP="00014978">
            <w:pPr>
              <w:spacing w:after="0"/>
              <w:jc w:val="right"/>
              <w:rPr>
                <w:rFonts w:ascii="Palatino Linotype" w:hAnsi="Palatino Linotype"/>
                <w:i/>
                <w:iCs/>
                <w:sz w:val="24"/>
                <w:szCs w:val="24"/>
              </w:rPr>
            </w:pPr>
            <w:r w:rsidRPr="00014978">
              <w:rPr>
                <w:rFonts w:ascii="Palatino Linotype" w:hAnsi="Palatino Linotype"/>
                <w:i/>
                <w:iCs/>
                <w:sz w:val="24"/>
                <w:szCs w:val="24"/>
              </w:rPr>
              <w:t>3.5</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bCs/>
                <w:sz w:val="24"/>
                <w:szCs w:val="24"/>
              </w:rPr>
              <w:t>7</w:t>
            </w:r>
          </w:p>
        </w:tc>
        <w:tc>
          <w:tcPr>
            <w:tcW w:w="626" w:type="dxa"/>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bCs/>
                <w:sz w:val="24"/>
                <w:szCs w:val="24"/>
              </w:rPr>
              <w:t>35%</w:t>
            </w:r>
          </w:p>
        </w:tc>
      </w:tr>
      <w:tr w:rsidR="00014978" w:rsidRPr="00014978">
        <w:trPr>
          <w:trHeight w:hRule="exact" w:val="340"/>
        </w:trPr>
        <w:tc>
          <w:tcPr>
            <w:tcW w:w="3060" w:type="dxa"/>
            <w:noWrap/>
            <w:vAlign w:val="center"/>
          </w:tcPr>
          <w:p w:rsidR="00014978" w:rsidRPr="00014978" w:rsidRDefault="00014978" w:rsidP="00014978">
            <w:pPr>
              <w:spacing w:after="0"/>
              <w:rPr>
                <w:rFonts w:ascii="Palatino Linotype" w:hAnsi="Palatino Linotype"/>
                <w:b/>
                <w:sz w:val="24"/>
                <w:szCs w:val="24"/>
              </w:rPr>
            </w:pPr>
            <w:r w:rsidRPr="00014978">
              <w:rPr>
                <w:rFonts w:ascii="Palatino Linotype" w:hAnsi="Palatino Linotype"/>
                <w:b/>
                <w:sz w:val="24"/>
                <w:szCs w:val="24"/>
              </w:rPr>
              <w:t>Maximum annual amount</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4</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5</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6.5</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4.3</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19.8</w:t>
            </w:r>
          </w:p>
        </w:tc>
        <w:tc>
          <w:tcPr>
            <w:tcW w:w="626" w:type="dxa"/>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100%</w:t>
            </w:r>
          </w:p>
        </w:tc>
      </w:tr>
      <w:tr w:rsidR="00014978" w:rsidRPr="00014978">
        <w:trPr>
          <w:trHeight w:hRule="exact" w:val="340"/>
        </w:trPr>
        <w:tc>
          <w:tcPr>
            <w:tcW w:w="3060" w:type="dxa"/>
            <w:noWrap/>
            <w:vAlign w:val="center"/>
          </w:tcPr>
          <w:p w:rsidR="00014978" w:rsidRPr="00014978" w:rsidRDefault="00014978" w:rsidP="00014978">
            <w:pPr>
              <w:spacing w:after="0"/>
              <w:rPr>
                <w:rFonts w:ascii="Palatino Linotype" w:hAnsi="Palatino Linotype"/>
                <w:b/>
                <w:sz w:val="24"/>
                <w:szCs w:val="24"/>
              </w:rPr>
            </w:pPr>
            <w:r w:rsidRPr="00014978">
              <w:rPr>
                <w:rFonts w:ascii="Palatino Linotype" w:hAnsi="Palatino Linotype"/>
                <w:b/>
                <w:sz w:val="24"/>
                <w:szCs w:val="24"/>
              </w:rPr>
              <w:t>Minimum annual amount</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4</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sz w:val="24"/>
                <w:szCs w:val="24"/>
              </w:rPr>
              <w:t>5</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bCs/>
                <w:sz w:val="24"/>
                <w:szCs w:val="24"/>
              </w:rPr>
              <w:t>3</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bCs/>
                <w:sz w:val="24"/>
                <w:szCs w:val="24"/>
              </w:rPr>
              <w:t>0.8</w:t>
            </w:r>
          </w:p>
        </w:tc>
        <w:tc>
          <w:tcPr>
            <w:tcW w:w="840" w:type="dxa"/>
            <w:noWrap/>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bCs/>
                <w:sz w:val="24"/>
                <w:szCs w:val="24"/>
              </w:rPr>
              <w:t>12.8</w:t>
            </w:r>
          </w:p>
        </w:tc>
        <w:tc>
          <w:tcPr>
            <w:tcW w:w="626" w:type="dxa"/>
            <w:vAlign w:val="center"/>
          </w:tcPr>
          <w:p w:rsidR="00014978" w:rsidRPr="00014978" w:rsidRDefault="00014978" w:rsidP="00014978">
            <w:pPr>
              <w:spacing w:after="0"/>
              <w:jc w:val="right"/>
              <w:rPr>
                <w:rFonts w:ascii="Palatino Linotype" w:hAnsi="Palatino Linotype"/>
                <w:b/>
                <w:sz w:val="24"/>
                <w:szCs w:val="24"/>
              </w:rPr>
            </w:pPr>
            <w:r w:rsidRPr="00014978">
              <w:rPr>
                <w:rFonts w:ascii="Palatino Linotype" w:hAnsi="Palatino Linotype"/>
                <w:b/>
                <w:bCs/>
                <w:sz w:val="24"/>
                <w:szCs w:val="24"/>
              </w:rPr>
              <w:t>65%</w:t>
            </w:r>
          </w:p>
        </w:tc>
      </w:tr>
      <w:bookmarkEnd w:id="12"/>
    </w:tbl>
    <w:p w:rsidR="00014978" w:rsidRDefault="00014978" w:rsidP="00014978">
      <w:pPr>
        <w:spacing w:after="0"/>
        <w:jc w:val="both"/>
        <w:rPr>
          <w:rFonts w:ascii="Palatino Linotype" w:hAnsi="Palatino Linotype"/>
          <w:sz w:val="24"/>
          <w:szCs w:val="24"/>
        </w:rPr>
      </w:pPr>
    </w:p>
    <w:p w:rsidR="00014978" w:rsidRDefault="004242AC" w:rsidP="00014978">
      <w:pPr>
        <w:spacing w:after="0"/>
        <w:jc w:val="both"/>
        <w:rPr>
          <w:rFonts w:ascii="Palatino Linotype" w:hAnsi="Palatino Linotype"/>
          <w:sz w:val="24"/>
          <w:szCs w:val="24"/>
        </w:rPr>
      </w:pPr>
      <w:r w:rsidRPr="004242AC">
        <w:rPr>
          <w:rFonts w:ascii="Palatino Linotype" w:hAnsi="Palatino Linotype"/>
          <w:sz w:val="24"/>
          <w:szCs w:val="24"/>
        </w:rPr>
        <w:t xml:space="preserve">In order to disburse the variable part of the tranche, the EU will use the following </w:t>
      </w:r>
      <w:r w:rsidR="00014978">
        <w:rPr>
          <w:rFonts w:ascii="Palatino Linotype" w:hAnsi="Palatino Linotype"/>
          <w:sz w:val="24"/>
          <w:szCs w:val="24"/>
        </w:rPr>
        <w:t xml:space="preserve">sector-specific </w:t>
      </w:r>
      <w:r w:rsidRPr="004242AC">
        <w:rPr>
          <w:rFonts w:ascii="Palatino Linotype" w:hAnsi="Palatino Linotype"/>
          <w:sz w:val="24"/>
          <w:szCs w:val="24"/>
        </w:rPr>
        <w:t>indicators in order to measure MINAGRI’s progress:</w:t>
      </w:r>
    </w:p>
    <w:p w:rsidR="00191D5D" w:rsidRDefault="00191D5D" w:rsidP="00014978">
      <w:pPr>
        <w:spacing w:after="0"/>
        <w:jc w:val="both"/>
        <w:rPr>
          <w:rFonts w:ascii="Palatino Linotype" w:hAnsi="Palatino Linotype"/>
          <w:sz w:val="24"/>
          <w:szCs w:val="24"/>
        </w:rPr>
      </w:pPr>
    </w:p>
    <w:p w:rsidR="00014978" w:rsidRDefault="00191D5D" w:rsidP="00014978">
      <w:pPr>
        <w:spacing w:after="0"/>
        <w:jc w:val="both"/>
        <w:rPr>
          <w:rFonts w:ascii="Palatino Linotype" w:hAnsi="Palatino Linotype"/>
          <w:sz w:val="24"/>
          <w:szCs w:val="24"/>
        </w:rPr>
      </w:pPr>
      <w:r>
        <w:rPr>
          <w:rFonts w:ascii="Palatino Linotype" w:hAnsi="Palatino Linotype"/>
          <w:sz w:val="24"/>
          <w:szCs w:val="24"/>
        </w:rPr>
        <w:t>Table 1.2g: Disbursement indicators, EU Decentralization Programme</w:t>
      </w:r>
    </w:p>
    <w:tbl>
      <w:tblPr>
        <w:tblW w:w="9917" w:type="dxa"/>
        <w:tblInd w:w="-523" w:type="dxa"/>
        <w:tblCellMar>
          <w:left w:w="0" w:type="dxa"/>
          <w:right w:w="0" w:type="dxa"/>
        </w:tblCellMar>
        <w:tblLook w:val="0000"/>
      </w:tblPr>
      <w:tblGrid>
        <w:gridCol w:w="312"/>
        <w:gridCol w:w="1932"/>
        <w:gridCol w:w="844"/>
        <w:gridCol w:w="759"/>
        <w:gridCol w:w="805"/>
        <w:gridCol w:w="512"/>
        <w:gridCol w:w="602"/>
        <w:gridCol w:w="1316"/>
        <w:gridCol w:w="802"/>
        <w:gridCol w:w="803"/>
        <w:gridCol w:w="1230"/>
      </w:tblGrid>
      <w:tr w:rsidR="00014978" w:rsidRPr="00014978">
        <w:trPr>
          <w:trHeight w:val="240"/>
        </w:trPr>
        <w:tc>
          <w:tcPr>
            <w:tcW w:w="312" w:type="dxa"/>
            <w:tcBorders>
              <w:top w:val="single" w:sz="4" w:space="0" w:color="auto"/>
              <w:left w:val="single" w:sz="4" w:space="0" w:color="auto"/>
              <w:bottom w:val="single" w:sz="4" w:space="0" w:color="auto"/>
              <w:right w:val="single" w:sz="4" w:space="0" w:color="auto"/>
            </w:tcBorders>
            <w:shd w:val="clear" w:color="auto" w:fill="C0C0C0"/>
            <w:tcMar>
              <w:top w:w="17" w:type="dxa"/>
              <w:left w:w="17" w:type="dxa"/>
              <w:bottom w:w="0" w:type="dxa"/>
              <w:right w:w="17" w:type="dxa"/>
            </w:tcMar>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1932" w:type="dxa"/>
            <w:tcBorders>
              <w:top w:val="single" w:sz="4" w:space="0" w:color="auto"/>
              <w:left w:val="nil"/>
              <w:bottom w:val="single" w:sz="4" w:space="0" w:color="auto"/>
              <w:right w:val="single" w:sz="4" w:space="0" w:color="auto"/>
            </w:tcBorders>
            <w:shd w:val="clear" w:color="auto" w:fill="C0C0C0"/>
            <w:tcMar>
              <w:top w:w="17" w:type="dxa"/>
              <w:left w:w="17" w:type="dxa"/>
              <w:bottom w:w="0" w:type="dxa"/>
              <w:right w:w="17" w:type="dxa"/>
            </w:tcMa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Indicator</w:t>
            </w:r>
          </w:p>
        </w:tc>
        <w:tc>
          <w:tcPr>
            <w:tcW w:w="844" w:type="dxa"/>
            <w:tcBorders>
              <w:top w:val="single" w:sz="4" w:space="0" w:color="auto"/>
              <w:left w:val="nil"/>
              <w:bottom w:val="single" w:sz="4" w:space="0" w:color="auto"/>
              <w:right w:val="single" w:sz="4" w:space="0" w:color="000000"/>
            </w:tcBorders>
            <w:shd w:val="clear" w:color="auto" w:fill="C0C0C0"/>
            <w:tcMar>
              <w:top w:w="17" w:type="dxa"/>
              <w:left w:w="17" w:type="dxa"/>
              <w:bottom w:w="0" w:type="dxa"/>
              <w:right w:w="17" w:type="dxa"/>
            </w:tcMa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Baseline</w:t>
            </w:r>
          </w:p>
        </w:tc>
        <w:tc>
          <w:tcPr>
            <w:tcW w:w="759" w:type="dxa"/>
            <w:tcBorders>
              <w:top w:val="single" w:sz="4" w:space="0" w:color="auto"/>
              <w:left w:val="nil"/>
              <w:bottom w:val="single" w:sz="4" w:space="0" w:color="auto"/>
              <w:right w:val="single" w:sz="4" w:space="0" w:color="000000"/>
            </w:tcBorders>
            <w:shd w:val="clear" w:color="auto" w:fill="C0C0C0"/>
          </w:tcPr>
          <w:p w:rsidR="00014978" w:rsidRPr="00014978" w:rsidRDefault="00014978" w:rsidP="00014978">
            <w:pPr>
              <w:spacing w:after="0" w:line="240" w:lineRule="auto"/>
              <w:jc w:val="center"/>
              <w:rPr>
                <w:rFonts w:ascii="Palatino Linotype" w:eastAsia="Arial Unicode MS" w:hAnsi="Palatino Linotype"/>
                <w:b/>
                <w:bCs/>
                <w:sz w:val="20"/>
                <w:szCs w:val="20"/>
              </w:rPr>
            </w:pPr>
          </w:p>
        </w:tc>
        <w:tc>
          <w:tcPr>
            <w:tcW w:w="1317" w:type="dxa"/>
            <w:gridSpan w:val="2"/>
            <w:tcBorders>
              <w:top w:val="single" w:sz="4" w:space="0" w:color="auto"/>
              <w:left w:val="nil"/>
              <w:bottom w:val="single" w:sz="4" w:space="0" w:color="auto"/>
              <w:right w:val="nil"/>
            </w:tcBorders>
            <w:shd w:val="clear" w:color="auto" w:fill="C0C0C0"/>
          </w:tcPr>
          <w:p w:rsidR="00014978" w:rsidRPr="00014978" w:rsidRDefault="00014978" w:rsidP="00014978">
            <w:pPr>
              <w:spacing w:after="0" w:line="240" w:lineRule="auto"/>
              <w:jc w:val="center"/>
              <w:rPr>
                <w:rFonts w:ascii="Palatino Linotype" w:hAnsi="Palatino Linotype"/>
                <w:b/>
                <w:bCs/>
                <w:sz w:val="20"/>
                <w:szCs w:val="20"/>
              </w:rPr>
            </w:pPr>
          </w:p>
        </w:tc>
        <w:tc>
          <w:tcPr>
            <w:tcW w:w="3523" w:type="dxa"/>
            <w:gridSpan w:val="4"/>
            <w:tcBorders>
              <w:top w:val="single" w:sz="4" w:space="0" w:color="auto"/>
              <w:left w:val="nil"/>
              <w:bottom w:val="single" w:sz="4" w:space="0" w:color="auto"/>
              <w:right w:val="single" w:sz="4" w:space="0" w:color="000000"/>
            </w:tcBorders>
            <w:shd w:val="clear" w:color="auto" w:fill="C0C0C0"/>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Target</w:t>
            </w:r>
          </w:p>
        </w:tc>
        <w:tc>
          <w:tcPr>
            <w:tcW w:w="1230" w:type="dxa"/>
            <w:tcBorders>
              <w:top w:val="single" w:sz="4" w:space="0" w:color="auto"/>
              <w:left w:val="nil"/>
              <w:bottom w:val="single" w:sz="4" w:space="0" w:color="auto"/>
              <w:right w:val="single" w:sz="4" w:space="0" w:color="auto"/>
            </w:tcBorders>
            <w:shd w:val="clear" w:color="auto" w:fill="C0C0C0"/>
            <w:tcMar>
              <w:top w:w="17" w:type="dxa"/>
              <w:left w:w="17" w:type="dxa"/>
              <w:bottom w:w="0" w:type="dxa"/>
              <w:right w:w="17" w:type="dxa"/>
            </w:tcMa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Weighting</w:t>
            </w:r>
          </w:p>
        </w:tc>
      </w:tr>
      <w:tr w:rsidR="00014978" w:rsidRPr="00014978">
        <w:trPr>
          <w:trHeight w:val="240"/>
        </w:trPr>
        <w:tc>
          <w:tcPr>
            <w:tcW w:w="312" w:type="dxa"/>
            <w:tcBorders>
              <w:top w:val="nil"/>
              <w:left w:val="single" w:sz="4" w:space="0" w:color="auto"/>
              <w:bottom w:val="single" w:sz="4" w:space="0" w:color="auto"/>
              <w:right w:val="single" w:sz="4" w:space="0" w:color="auto"/>
            </w:tcBorders>
            <w:shd w:val="clear" w:color="auto" w:fill="C0C0C0"/>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1932" w:type="dxa"/>
            <w:tcBorders>
              <w:top w:val="nil"/>
              <w:left w:val="nil"/>
              <w:bottom w:val="single" w:sz="4" w:space="0" w:color="auto"/>
              <w:right w:val="single" w:sz="4" w:space="0" w:color="auto"/>
            </w:tcBorders>
            <w:shd w:val="clear" w:color="auto" w:fill="C0C0C0"/>
          </w:tcPr>
          <w:p w:rsidR="00014978" w:rsidRPr="00014978" w:rsidRDefault="00014978" w:rsidP="00014978">
            <w:pPr>
              <w:spacing w:after="0" w:line="240" w:lineRule="auto"/>
              <w:jc w:val="center"/>
              <w:rPr>
                <w:rFonts w:ascii="Palatino Linotype" w:eastAsia="Arial Unicode MS" w:hAnsi="Palatino Linotype"/>
                <w:sz w:val="20"/>
                <w:szCs w:val="20"/>
              </w:rPr>
            </w:pPr>
            <w:r w:rsidRPr="00014978">
              <w:rPr>
                <w:rFonts w:ascii="Palatino Linotype" w:hAnsi="Palatino Linotype"/>
                <w:sz w:val="20"/>
                <w:szCs w:val="20"/>
              </w:rPr>
              <w:t> </w:t>
            </w:r>
          </w:p>
        </w:tc>
        <w:tc>
          <w:tcPr>
            <w:tcW w:w="844" w:type="dxa"/>
            <w:tcBorders>
              <w:top w:val="nil"/>
              <w:left w:val="nil"/>
              <w:bottom w:val="single" w:sz="4" w:space="0" w:color="auto"/>
              <w:right w:val="single" w:sz="4" w:space="0" w:color="auto"/>
            </w:tcBorders>
            <w:shd w:val="clear" w:color="auto" w:fill="C0C0C0"/>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2006</w:t>
            </w:r>
          </w:p>
        </w:tc>
        <w:tc>
          <w:tcPr>
            <w:tcW w:w="759" w:type="dxa"/>
            <w:tcBorders>
              <w:top w:val="nil"/>
              <w:left w:val="nil"/>
              <w:bottom w:val="single" w:sz="4" w:space="0" w:color="auto"/>
              <w:right w:val="single" w:sz="4" w:space="0" w:color="auto"/>
            </w:tcBorders>
            <w:shd w:val="clear" w:color="auto" w:fill="C0C0C0"/>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2008</w:t>
            </w:r>
          </w:p>
        </w:tc>
        <w:tc>
          <w:tcPr>
            <w:tcW w:w="805" w:type="dxa"/>
            <w:tcBorders>
              <w:top w:val="nil"/>
              <w:left w:val="nil"/>
              <w:bottom w:val="single" w:sz="4" w:space="0" w:color="auto"/>
              <w:right w:val="single" w:sz="4" w:space="0" w:color="auto"/>
            </w:tcBorders>
            <w:shd w:val="clear" w:color="auto" w:fill="C0C0C0"/>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2009/10</w:t>
            </w:r>
          </w:p>
        </w:tc>
        <w:tc>
          <w:tcPr>
            <w:tcW w:w="1114" w:type="dxa"/>
            <w:gridSpan w:val="2"/>
            <w:tcBorders>
              <w:top w:val="single" w:sz="4" w:space="0" w:color="auto"/>
              <w:left w:val="nil"/>
              <w:bottom w:val="single" w:sz="4" w:space="0" w:color="auto"/>
              <w:right w:val="single" w:sz="4" w:space="0" w:color="auto"/>
            </w:tcBorders>
            <w:shd w:val="clear" w:color="auto" w:fill="C0C0C0"/>
          </w:tcPr>
          <w:p w:rsidR="00014978" w:rsidRPr="00014978" w:rsidRDefault="00014978" w:rsidP="00014978">
            <w:pPr>
              <w:spacing w:after="0" w:line="240" w:lineRule="auto"/>
              <w:jc w:val="center"/>
              <w:rPr>
                <w:rFonts w:ascii="Palatino Linotype" w:hAnsi="Palatino Linotype"/>
                <w:b/>
                <w:bCs/>
                <w:sz w:val="20"/>
                <w:szCs w:val="20"/>
              </w:rPr>
            </w:pPr>
            <w:r>
              <w:rPr>
                <w:rFonts w:ascii="Palatino Linotype" w:hAnsi="Palatino Linotype"/>
                <w:b/>
                <w:bCs/>
                <w:sz w:val="20"/>
                <w:szCs w:val="20"/>
              </w:rPr>
              <w:t>Actual 2009/10</w:t>
            </w:r>
          </w:p>
        </w:tc>
        <w:tc>
          <w:tcPr>
            <w:tcW w:w="1316" w:type="dxa"/>
            <w:tcBorders>
              <w:top w:val="single" w:sz="4" w:space="0" w:color="auto"/>
              <w:left w:val="single" w:sz="4" w:space="0" w:color="auto"/>
              <w:bottom w:val="single" w:sz="4" w:space="0" w:color="auto"/>
              <w:right w:val="single" w:sz="4" w:space="0" w:color="auto"/>
            </w:tcBorders>
            <w:shd w:val="clear" w:color="auto" w:fill="C0C0C0"/>
            <w:tcMar>
              <w:top w:w="17" w:type="dxa"/>
              <w:left w:w="17" w:type="dxa"/>
              <w:bottom w:w="0" w:type="dxa"/>
              <w:right w:w="17" w:type="dxa"/>
            </w:tcMa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2010/11</w:t>
            </w:r>
          </w:p>
        </w:tc>
        <w:tc>
          <w:tcPr>
            <w:tcW w:w="802" w:type="dxa"/>
            <w:tcBorders>
              <w:top w:val="nil"/>
              <w:left w:val="nil"/>
              <w:bottom w:val="single" w:sz="4" w:space="0" w:color="auto"/>
              <w:right w:val="single" w:sz="4" w:space="0" w:color="auto"/>
            </w:tcBorders>
            <w:shd w:val="clear" w:color="auto" w:fill="C0C0C0"/>
            <w:tcMar>
              <w:top w:w="17" w:type="dxa"/>
              <w:left w:w="17" w:type="dxa"/>
              <w:bottom w:w="0" w:type="dxa"/>
              <w:right w:w="17" w:type="dxa"/>
            </w:tcMa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2011/12</w:t>
            </w:r>
          </w:p>
        </w:tc>
        <w:tc>
          <w:tcPr>
            <w:tcW w:w="803" w:type="dxa"/>
            <w:tcBorders>
              <w:top w:val="nil"/>
              <w:left w:val="nil"/>
              <w:bottom w:val="single" w:sz="4" w:space="0" w:color="auto"/>
              <w:right w:val="single" w:sz="4" w:space="0" w:color="auto"/>
            </w:tcBorders>
            <w:shd w:val="clear" w:color="auto" w:fill="C0C0C0"/>
            <w:tcMar>
              <w:top w:w="17" w:type="dxa"/>
              <w:left w:w="17" w:type="dxa"/>
              <w:bottom w:w="0" w:type="dxa"/>
              <w:right w:w="17" w:type="dxa"/>
            </w:tcMa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2012/13</w:t>
            </w:r>
          </w:p>
        </w:tc>
        <w:tc>
          <w:tcPr>
            <w:tcW w:w="1230" w:type="dxa"/>
            <w:tcBorders>
              <w:top w:val="nil"/>
              <w:left w:val="nil"/>
              <w:bottom w:val="single" w:sz="4" w:space="0" w:color="auto"/>
              <w:right w:val="single" w:sz="4" w:space="0" w:color="auto"/>
            </w:tcBorders>
            <w:shd w:val="clear" w:color="auto" w:fill="C0C0C0"/>
            <w:tcMar>
              <w:top w:w="17" w:type="dxa"/>
              <w:left w:w="17" w:type="dxa"/>
              <w:bottom w:w="0" w:type="dxa"/>
              <w:right w:w="17" w:type="dxa"/>
            </w:tcMar>
          </w:tcPr>
          <w:p w:rsidR="00014978" w:rsidRPr="00014978" w:rsidRDefault="00014978" w:rsidP="00014978">
            <w:pPr>
              <w:spacing w:after="0" w:line="240" w:lineRule="auto"/>
              <w:jc w:val="center"/>
              <w:rPr>
                <w:rFonts w:ascii="Palatino Linotype" w:eastAsia="Arial Unicode MS" w:hAnsi="Palatino Linotype"/>
                <w:sz w:val="20"/>
                <w:szCs w:val="20"/>
              </w:rPr>
            </w:pPr>
            <w:r w:rsidRPr="00014978">
              <w:rPr>
                <w:rFonts w:ascii="Palatino Linotype" w:hAnsi="Palatino Linotype"/>
                <w:sz w:val="20"/>
                <w:szCs w:val="20"/>
              </w:rPr>
              <w:t> </w:t>
            </w:r>
          </w:p>
        </w:tc>
      </w:tr>
      <w:tr w:rsidR="00014978" w:rsidRPr="00014978">
        <w:trPr>
          <w:trHeight w:val="240"/>
        </w:trPr>
        <w:tc>
          <w:tcPr>
            <w:tcW w:w="312" w:type="dxa"/>
            <w:tcBorders>
              <w:top w:val="nil"/>
              <w:left w:val="single" w:sz="4" w:space="0" w:color="auto"/>
              <w:bottom w:val="single" w:sz="4" w:space="0" w:color="auto"/>
              <w:right w:val="single" w:sz="4" w:space="0" w:color="auto"/>
            </w:tcBorders>
            <w:shd w:val="clear" w:color="auto" w:fill="FFFF99"/>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1932" w:type="dxa"/>
            <w:tcBorders>
              <w:top w:val="nil"/>
              <w:left w:val="nil"/>
              <w:bottom w:val="single" w:sz="4" w:space="0" w:color="auto"/>
              <w:right w:val="single" w:sz="4" w:space="0" w:color="auto"/>
            </w:tcBorders>
            <w:shd w:val="clear" w:color="auto" w:fill="FFFF99"/>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District PFM</w:t>
            </w:r>
          </w:p>
        </w:tc>
        <w:tc>
          <w:tcPr>
            <w:tcW w:w="844" w:type="dxa"/>
            <w:tcBorders>
              <w:top w:val="nil"/>
              <w:left w:val="nil"/>
              <w:bottom w:val="single" w:sz="4" w:space="0" w:color="auto"/>
              <w:right w:val="single" w:sz="4" w:space="0" w:color="auto"/>
            </w:tcBorders>
            <w:shd w:val="clear" w:color="auto" w:fill="FFFF99"/>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759" w:type="dxa"/>
            <w:tcBorders>
              <w:top w:val="nil"/>
              <w:left w:val="nil"/>
              <w:bottom w:val="single" w:sz="4" w:space="0" w:color="auto"/>
              <w:right w:val="single" w:sz="4" w:space="0" w:color="auto"/>
            </w:tcBorders>
            <w:shd w:val="clear" w:color="auto" w:fill="FFFF99"/>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805" w:type="dxa"/>
            <w:tcBorders>
              <w:top w:val="nil"/>
              <w:left w:val="nil"/>
              <w:bottom w:val="single" w:sz="4" w:space="0" w:color="auto"/>
              <w:right w:val="single" w:sz="4" w:space="0" w:color="auto"/>
            </w:tcBorders>
            <w:shd w:val="clear" w:color="auto" w:fill="FFFF99"/>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1114" w:type="dxa"/>
            <w:gridSpan w:val="2"/>
            <w:tcBorders>
              <w:top w:val="single" w:sz="4" w:space="0" w:color="auto"/>
              <w:left w:val="nil"/>
              <w:bottom w:val="single" w:sz="4" w:space="0" w:color="auto"/>
              <w:right w:val="single" w:sz="4" w:space="0" w:color="auto"/>
            </w:tcBorders>
            <w:shd w:val="clear" w:color="auto" w:fill="FFFF99"/>
          </w:tcPr>
          <w:p w:rsidR="00014978" w:rsidRPr="00014978" w:rsidRDefault="00014978" w:rsidP="00014978">
            <w:pPr>
              <w:spacing w:after="0" w:line="240" w:lineRule="auto"/>
              <w:jc w:val="both"/>
              <w:rPr>
                <w:rFonts w:ascii="Palatino Linotype" w:hAnsi="Palatino Linotype"/>
                <w:sz w:val="20"/>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FFFF99"/>
            <w:tcMar>
              <w:top w:w="17" w:type="dxa"/>
              <w:left w:w="17" w:type="dxa"/>
              <w:bottom w:w="0" w:type="dxa"/>
              <w:right w:w="17" w:type="dxa"/>
            </w:tcMar>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802" w:type="dxa"/>
            <w:tcBorders>
              <w:top w:val="nil"/>
              <w:left w:val="nil"/>
              <w:bottom w:val="single" w:sz="4" w:space="0" w:color="auto"/>
              <w:right w:val="single" w:sz="4" w:space="0" w:color="auto"/>
            </w:tcBorders>
            <w:shd w:val="clear" w:color="auto" w:fill="FFFF99"/>
            <w:tcMar>
              <w:top w:w="17" w:type="dxa"/>
              <w:left w:w="17" w:type="dxa"/>
              <w:bottom w:w="0" w:type="dxa"/>
              <w:right w:w="17" w:type="dxa"/>
            </w:tcMar>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803" w:type="dxa"/>
            <w:tcBorders>
              <w:top w:val="nil"/>
              <w:left w:val="nil"/>
              <w:bottom w:val="single" w:sz="4" w:space="0" w:color="auto"/>
              <w:right w:val="single" w:sz="4" w:space="0" w:color="auto"/>
            </w:tcBorders>
            <w:shd w:val="clear" w:color="auto" w:fill="FFFF99"/>
            <w:tcMar>
              <w:top w:w="17" w:type="dxa"/>
              <w:left w:w="17" w:type="dxa"/>
              <w:bottom w:w="0" w:type="dxa"/>
              <w:right w:w="17" w:type="dxa"/>
            </w:tcMar>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1230" w:type="dxa"/>
            <w:tcBorders>
              <w:top w:val="nil"/>
              <w:left w:val="nil"/>
              <w:bottom w:val="single" w:sz="4" w:space="0" w:color="auto"/>
              <w:right w:val="single" w:sz="4" w:space="0" w:color="auto"/>
            </w:tcBorders>
            <w:shd w:val="clear" w:color="auto" w:fill="FFFF99"/>
            <w:tcMar>
              <w:top w:w="17" w:type="dxa"/>
              <w:left w:w="17" w:type="dxa"/>
              <w:bottom w:w="0" w:type="dxa"/>
              <w:right w:w="17" w:type="dxa"/>
            </w:tcMar>
          </w:tcPr>
          <w:p w:rsidR="00014978" w:rsidRPr="00014978" w:rsidRDefault="00014978" w:rsidP="00014978">
            <w:pPr>
              <w:spacing w:after="0" w:line="240" w:lineRule="auto"/>
              <w:jc w:val="center"/>
              <w:rPr>
                <w:rFonts w:ascii="Palatino Linotype" w:eastAsia="Arial Unicode MS" w:hAnsi="Palatino Linotype"/>
                <w:sz w:val="20"/>
                <w:szCs w:val="20"/>
              </w:rPr>
            </w:pPr>
            <w:r w:rsidRPr="00014978">
              <w:rPr>
                <w:rFonts w:ascii="Palatino Linotype" w:hAnsi="Palatino Linotype"/>
                <w:sz w:val="20"/>
                <w:szCs w:val="20"/>
              </w:rPr>
              <w:t>30</w:t>
            </w:r>
          </w:p>
        </w:tc>
      </w:tr>
      <w:tr w:rsidR="00014978" w:rsidRPr="00014978">
        <w:trPr>
          <w:trHeight w:val="480"/>
        </w:trPr>
        <w:tc>
          <w:tcPr>
            <w:tcW w:w="312" w:type="dxa"/>
            <w:tcBorders>
              <w:top w:val="nil"/>
              <w:left w:val="single" w:sz="4" w:space="0" w:color="auto"/>
              <w:bottom w:val="single" w:sz="4" w:space="0" w:color="auto"/>
              <w:right w:val="single" w:sz="4" w:space="0" w:color="auto"/>
            </w:tcBorders>
          </w:tcPr>
          <w:p w:rsidR="00014978" w:rsidRPr="00014978" w:rsidRDefault="00014978" w:rsidP="00014978">
            <w:pPr>
              <w:spacing w:after="0" w:line="240" w:lineRule="auto"/>
              <w:jc w:val="both"/>
              <w:rPr>
                <w:rFonts w:ascii="Palatino Linotype" w:hAnsi="Palatino Linotype"/>
                <w:b/>
                <w:bCs/>
                <w:sz w:val="20"/>
                <w:szCs w:val="20"/>
              </w:rPr>
            </w:pPr>
            <w:r w:rsidRPr="00014978">
              <w:rPr>
                <w:rFonts w:ascii="Palatino Linotype" w:hAnsi="Palatino Linotype"/>
                <w:b/>
                <w:bCs/>
                <w:sz w:val="20"/>
                <w:szCs w:val="20"/>
              </w:rPr>
              <w:t>P1</w:t>
            </w:r>
          </w:p>
        </w:tc>
        <w:tc>
          <w:tcPr>
            <w:tcW w:w="1932" w:type="dxa"/>
            <w:tcBorders>
              <w:top w:val="nil"/>
              <w:left w:val="nil"/>
              <w:bottom w:val="single" w:sz="4" w:space="0" w:color="auto"/>
              <w:right w:val="single" w:sz="4" w:space="0" w:color="auto"/>
            </w:tcBorders>
          </w:tcPr>
          <w:p w:rsidR="00014978" w:rsidRPr="00014978" w:rsidRDefault="00014978" w:rsidP="00014978">
            <w:pPr>
              <w:spacing w:after="0" w:line="240" w:lineRule="auto"/>
              <w:rPr>
                <w:rFonts w:ascii="Palatino Linotype" w:hAnsi="Palatino Linotype"/>
                <w:sz w:val="20"/>
                <w:szCs w:val="20"/>
              </w:rPr>
            </w:pPr>
            <w:r w:rsidRPr="00014978">
              <w:rPr>
                <w:rFonts w:ascii="Palatino Linotype" w:hAnsi="Palatino Linotype"/>
                <w:sz w:val="20"/>
                <w:szCs w:val="20"/>
              </w:rPr>
              <w:t>% of districts submitting a Strategic Issues Paper (SIP) for the coming budget year /1</w:t>
            </w:r>
          </w:p>
        </w:tc>
        <w:tc>
          <w:tcPr>
            <w:tcW w:w="844"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0</w:t>
            </w:r>
          </w:p>
        </w:tc>
        <w:tc>
          <w:tcPr>
            <w:tcW w:w="759"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0</w:t>
            </w:r>
          </w:p>
        </w:tc>
        <w:tc>
          <w:tcPr>
            <w:tcW w:w="805" w:type="dxa"/>
            <w:tcBorders>
              <w:top w:val="single" w:sz="4" w:space="0" w:color="auto"/>
              <w:left w:val="nil"/>
              <w:bottom w:val="single" w:sz="4" w:space="0" w:color="auto"/>
              <w:right w:val="single" w:sz="4" w:space="0" w:color="auto"/>
            </w:tcBorders>
            <w:shd w:val="clear" w:color="auto" w:fill="C0C0C0"/>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50%</w:t>
            </w:r>
          </w:p>
        </w:tc>
        <w:tc>
          <w:tcPr>
            <w:tcW w:w="1114" w:type="dxa"/>
            <w:gridSpan w:val="2"/>
            <w:tcBorders>
              <w:top w:val="single" w:sz="4" w:space="0" w:color="auto"/>
              <w:left w:val="nil"/>
              <w:bottom w:val="single" w:sz="4" w:space="0" w:color="auto"/>
              <w:right w:val="single" w:sz="4" w:space="0" w:color="auto"/>
            </w:tcBorders>
            <w:shd w:val="clear" w:color="auto" w:fill="737373"/>
          </w:tcPr>
          <w:p w:rsidR="00014978" w:rsidRDefault="00014978" w:rsidP="00014978">
            <w:pPr>
              <w:spacing w:after="0" w:line="240" w:lineRule="auto"/>
              <w:jc w:val="center"/>
              <w:rPr>
                <w:rFonts w:ascii="Palatino Linotype" w:eastAsia="Arial Unicode MS" w:hAnsi="Palatino Linotype"/>
                <w:b/>
                <w:bCs/>
                <w:sz w:val="20"/>
                <w:szCs w:val="20"/>
              </w:rPr>
            </w:pPr>
          </w:p>
          <w:p w:rsidR="00014978" w:rsidRDefault="00014978" w:rsidP="00014978">
            <w:pPr>
              <w:spacing w:after="0" w:line="240" w:lineRule="auto"/>
              <w:jc w:val="center"/>
              <w:rPr>
                <w:rFonts w:ascii="Palatino Linotype" w:eastAsia="Arial Unicode MS" w:hAnsi="Palatino Linotype"/>
                <w:b/>
                <w:bCs/>
                <w:sz w:val="20"/>
                <w:szCs w:val="20"/>
              </w:rPr>
            </w:pPr>
          </w:p>
          <w:p w:rsidR="00014978" w:rsidRPr="00014978" w:rsidRDefault="00014978" w:rsidP="00014978">
            <w:pPr>
              <w:spacing w:after="0" w:line="240" w:lineRule="auto"/>
              <w:jc w:val="center"/>
              <w:rPr>
                <w:rFonts w:ascii="Palatino Linotype" w:eastAsia="Arial Unicode MS" w:hAnsi="Palatino Linotype"/>
                <w:b/>
                <w:bCs/>
                <w:sz w:val="20"/>
                <w:szCs w:val="20"/>
              </w:rPr>
            </w:pPr>
            <w:r>
              <w:rPr>
                <w:rFonts w:ascii="Palatino Linotype" w:eastAsia="Arial Unicode MS" w:hAnsi="Palatino Linotype"/>
                <w:b/>
                <w:bCs/>
                <w:sz w:val="20"/>
                <w:szCs w:val="20"/>
              </w:rPr>
              <w:t>???</w:t>
            </w:r>
          </w:p>
        </w:tc>
        <w:tc>
          <w:tcPr>
            <w:tcW w:w="1316" w:type="dxa"/>
            <w:tcBorders>
              <w:top w:val="single" w:sz="4" w:space="0" w:color="auto"/>
              <w:left w:val="single" w:sz="4" w:space="0" w:color="auto"/>
              <w:bottom w:val="single" w:sz="4" w:space="0" w:color="auto"/>
              <w:right w:val="single" w:sz="4" w:space="0" w:color="auto"/>
            </w:tcBorders>
            <w:shd w:val="clear" w:color="auto" w:fill="737373"/>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80%</w:t>
            </w:r>
          </w:p>
        </w:tc>
        <w:tc>
          <w:tcPr>
            <w:tcW w:w="802"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90%</w:t>
            </w:r>
          </w:p>
        </w:tc>
        <w:tc>
          <w:tcPr>
            <w:tcW w:w="803"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100%</w:t>
            </w:r>
          </w:p>
        </w:tc>
        <w:tc>
          <w:tcPr>
            <w:tcW w:w="1230"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hAnsi="Palatino Linotype"/>
                <w:b/>
                <w:bCs/>
                <w:sz w:val="20"/>
                <w:szCs w:val="20"/>
              </w:rPr>
            </w:pPr>
            <w:r w:rsidRPr="00014978">
              <w:rPr>
                <w:rFonts w:ascii="Palatino Linotype" w:hAnsi="Palatino Linotype"/>
                <w:b/>
                <w:bCs/>
                <w:sz w:val="20"/>
                <w:szCs w:val="20"/>
              </w:rPr>
              <w:t>15</w:t>
            </w:r>
          </w:p>
        </w:tc>
      </w:tr>
      <w:tr w:rsidR="00014978" w:rsidRPr="00014978">
        <w:trPr>
          <w:trHeight w:val="480"/>
        </w:trPr>
        <w:tc>
          <w:tcPr>
            <w:tcW w:w="312" w:type="dxa"/>
            <w:tcBorders>
              <w:top w:val="nil"/>
              <w:left w:val="single" w:sz="4" w:space="0" w:color="auto"/>
              <w:bottom w:val="single" w:sz="4" w:space="0" w:color="auto"/>
              <w:right w:val="single" w:sz="4" w:space="0" w:color="auto"/>
            </w:tcBorders>
          </w:tcPr>
          <w:p w:rsidR="00014978" w:rsidRPr="00014978" w:rsidRDefault="00014978" w:rsidP="00014978">
            <w:pPr>
              <w:spacing w:after="0" w:line="240" w:lineRule="auto"/>
              <w:jc w:val="both"/>
              <w:rPr>
                <w:rFonts w:ascii="Palatino Linotype" w:eastAsia="Arial Unicode MS" w:hAnsi="Palatino Linotype"/>
                <w:b/>
                <w:bCs/>
                <w:sz w:val="20"/>
                <w:szCs w:val="20"/>
              </w:rPr>
            </w:pPr>
            <w:r w:rsidRPr="00014978">
              <w:rPr>
                <w:rFonts w:ascii="Palatino Linotype" w:hAnsi="Palatino Linotype"/>
                <w:b/>
                <w:bCs/>
                <w:sz w:val="20"/>
                <w:szCs w:val="20"/>
              </w:rPr>
              <w:t>P2</w:t>
            </w:r>
          </w:p>
        </w:tc>
        <w:tc>
          <w:tcPr>
            <w:tcW w:w="1932" w:type="dxa"/>
            <w:tcBorders>
              <w:top w:val="nil"/>
              <w:left w:val="nil"/>
              <w:bottom w:val="single" w:sz="4" w:space="0" w:color="auto"/>
              <w:right w:val="single" w:sz="4" w:space="0" w:color="auto"/>
            </w:tcBorders>
          </w:tcPr>
          <w:p w:rsidR="00014978" w:rsidRPr="00014978" w:rsidRDefault="00014978" w:rsidP="00014978">
            <w:pPr>
              <w:spacing w:after="0" w:line="240" w:lineRule="auto"/>
              <w:rPr>
                <w:rFonts w:ascii="Palatino Linotype" w:hAnsi="Palatino Linotype"/>
                <w:sz w:val="20"/>
                <w:szCs w:val="20"/>
              </w:rPr>
            </w:pPr>
            <w:r w:rsidRPr="00014978">
              <w:rPr>
                <w:rFonts w:ascii="Palatino Linotype" w:hAnsi="Palatino Linotype"/>
                <w:sz w:val="20"/>
                <w:szCs w:val="20"/>
              </w:rPr>
              <w:t>% of districts submitting a Performance Report for previous year /2</w:t>
            </w:r>
          </w:p>
        </w:tc>
        <w:tc>
          <w:tcPr>
            <w:tcW w:w="844"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0</w:t>
            </w:r>
          </w:p>
        </w:tc>
        <w:tc>
          <w:tcPr>
            <w:tcW w:w="759"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0</w:t>
            </w:r>
          </w:p>
        </w:tc>
        <w:tc>
          <w:tcPr>
            <w:tcW w:w="805" w:type="dxa"/>
            <w:tcBorders>
              <w:top w:val="single" w:sz="4" w:space="0" w:color="auto"/>
              <w:left w:val="nil"/>
              <w:bottom w:val="single" w:sz="4" w:space="0" w:color="auto"/>
              <w:right w:val="single" w:sz="4" w:space="0" w:color="auto"/>
            </w:tcBorders>
            <w:shd w:val="clear" w:color="auto" w:fill="auto"/>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50%</w:t>
            </w:r>
          </w:p>
        </w:tc>
        <w:tc>
          <w:tcPr>
            <w:tcW w:w="1114" w:type="dxa"/>
            <w:gridSpan w:val="2"/>
            <w:tcBorders>
              <w:top w:val="single" w:sz="4" w:space="0" w:color="auto"/>
              <w:left w:val="nil"/>
              <w:bottom w:val="single" w:sz="4" w:space="0" w:color="auto"/>
              <w:right w:val="single" w:sz="4" w:space="0" w:color="auto"/>
            </w:tcBorders>
          </w:tcPr>
          <w:p w:rsidR="00014978" w:rsidRDefault="00014978" w:rsidP="00014978">
            <w:pPr>
              <w:spacing w:after="0" w:line="240" w:lineRule="auto"/>
              <w:jc w:val="center"/>
              <w:rPr>
                <w:rFonts w:ascii="Palatino Linotype" w:eastAsia="Arial Unicode MS" w:hAnsi="Palatino Linotype"/>
                <w:b/>
                <w:bCs/>
                <w:sz w:val="20"/>
                <w:szCs w:val="20"/>
              </w:rPr>
            </w:pPr>
          </w:p>
          <w:p w:rsidR="00014978" w:rsidRPr="00014978" w:rsidRDefault="00014978" w:rsidP="00014978">
            <w:pPr>
              <w:spacing w:after="0" w:line="240" w:lineRule="auto"/>
              <w:jc w:val="center"/>
              <w:rPr>
                <w:rFonts w:ascii="Palatino Linotype" w:eastAsia="Arial Unicode MS" w:hAnsi="Palatino Linotype"/>
                <w:b/>
                <w:bCs/>
                <w:sz w:val="20"/>
                <w:szCs w:val="20"/>
              </w:rPr>
            </w:pPr>
            <w:r>
              <w:rPr>
                <w:rFonts w:ascii="Palatino Linotype" w:eastAsia="Arial Unicode MS" w:hAnsi="Palatino Linotype"/>
                <w:b/>
                <w:bCs/>
                <w:sz w:val="20"/>
                <w:szCs w:val="20"/>
              </w:rPr>
              <w:t>???</w:t>
            </w:r>
          </w:p>
        </w:tc>
        <w:tc>
          <w:tcPr>
            <w:tcW w:w="1316" w:type="dxa"/>
            <w:tcBorders>
              <w:top w:val="single" w:sz="4" w:space="0" w:color="auto"/>
              <w:left w:val="single" w:sz="4" w:space="0" w:color="auto"/>
              <w:bottom w:val="single" w:sz="4" w:space="0" w:color="auto"/>
              <w:right w:val="single" w:sz="4" w:space="0" w:color="auto"/>
            </w:tcBorders>
            <w:shd w:val="clear" w:color="auto" w:fill="CCCCCC"/>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80%</w:t>
            </w:r>
          </w:p>
        </w:tc>
        <w:tc>
          <w:tcPr>
            <w:tcW w:w="802" w:type="dxa"/>
            <w:tcBorders>
              <w:top w:val="single" w:sz="4" w:space="0" w:color="auto"/>
              <w:left w:val="nil"/>
              <w:bottom w:val="single" w:sz="4" w:space="0" w:color="auto"/>
              <w:right w:val="single" w:sz="4" w:space="0" w:color="auto"/>
            </w:tcBorders>
            <w:shd w:val="clear" w:color="auto" w:fill="595959"/>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90%</w:t>
            </w:r>
          </w:p>
        </w:tc>
        <w:tc>
          <w:tcPr>
            <w:tcW w:w="803"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100%</w:t>
            </w:r>
          </w:p>
        </w:tc>
        <w:tc>
          <w:tcPr>
            <w:tcW w:w="1230"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15</w:t>
            </w:r>
          </w:p>
        </w:tc>
      </w:tr>
      <w:tr w:rsidR="00014978" w:rsidRPr="00014978">
        <w:trPr>
          <w:trHeight w:val="240"/>
        </w:trPr>
        <w:tc>
          <w:tcPr>
            <w:tcW w:w="312" w:type="dxa"/>
            <w:tcBorders>
              <w:top w:val="nil"/>
              <w:left w:val="single" w:sz="4" w:space="0" w:color="auto"/>
              <w:bottom w:val="single" w:sz="4" w:space="0" w:color="auto"/>
              <w:right w:val="single" w:sz="4" w:space="0" w:color="auto"/>
            </w:tcBorders>
            <w:shd w:val="clear" w:color="auto" w:fill="FFFF99"/>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1932" w:type="dxa"/>
            <w:tcBorders>
              <w:top w:val="nil"/>
              <w:left w:val="nil"/>
              <w:bottom w:val="single" w:sz="4" w:space="0" w:color="auto"/>
              <w:right w:val="single" w:sz="4" w:space="0" w:color="auto"/>
            </w:tcBorders>
            <w:shd w:val="clear" w:color="auto" w:fill="FFFF99"/>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xml:space="preserve">Agriculture </w:t>
            </w:r>
          </w:p>
        </w:tc>
        <w:tc>
          <w:tcPr>
            <w:tcW w:w="844" w:type="dxa"/>
            <w:tcBorders>
              <w:top w:val="nil"/>
              <w:left w:val="nil"/>
              <w:bottom w:val="single" w:sz="4" w:space="0" w:color="auto"/>
              <w:right w:val="single" w:sz="4" w:space="0" w:color="auto"/>
            </w:tcBorders>
            <w:shd w:val="clear" w:color="auto" w:fill="FFFF99"/>
            <w:vAlign w:val="center"/>
          </w:tcPr>
          <w:p w:rsidR="00014978" w:rsidRPr="00014978" w:rsidRDefault="00014978" w:rsidP="00014978">
            <w:pPr>
              <w:spacing w:after="0" w:line="240" w:lineRule="auto"/>
              <w:jc w:val="center"/>
              <w:rPr>
                <w:rFonts w:ascii="Palatino Linotype" w:eastAsia="Arial Unicode MS" w:hAnsi="Palatino Linotype"/>
                <w:b/>
                <w:sz w:val="20"/>
                <w:szCs w:val="20"/>
              </w:rPr>
            </w:pPr>
          </w:p>
        </w:tc>
        <w:tc>
          <w:tcPr>
            <w:tcW w:w="759" w:type="dxa"/>
            <w:tcBorders>
              <w:top w:val="nil"/>
              <w:left w:val="nil"/>
              <w:bottom w:val="single" w:sz="4" w:space="0" w:color="auto"/>
              <w:right w:val="single" w:sz="4" w:space="0" w:color="auto"/>
            </w:tcBorders>
            <w:shd w:val="clear" w:color="auto" w:fill="FFFF99"/>
            <w:vAlign w:val="center"/>
          </w:tcPr>
          <w:p w:rsidR="00014978" w:rsidRPr="00014978" w:rsidRDefault="00014978" w:rsidP="00014978">
            <w:pPr>
              <w:spacing w:after="0" w:line="240" w:lineRule="auto"/>
              <w:jc w:val="center"/>
              <w:rPr>
                <w:rFonts w:ascii="Palatino Linotype" w:eastAsia="Arial Unicode MS" w:hAnsi="Palatino Linotype"/>
                <w:b/>
                <w:sz w:val="20"/>
                <w:szCs w:val="20"/>
              </w:rPr>
            </w:pPr>
          </w:p>
        </w:tc>
        <w:tc>
          <w:tcPr>
            <w:tcW w:w="805" w:type="dxa"/>
            <w:tcBorders>
              <w:top w:val="nil"/>
              <w:left w:val="nil"/>
              <w:bottom w:val="single" w:sz="4" w:space="0" w:color="auto"/>
              <w:right w:val="single" w:sz="4" w:space="0" w:color="auto"/>
            </w:tcBorders>
            <w:shd w:val="clear" w:color="auto" w:fill="FFFF99"/>
            <w:vAlign w:val="center"/>
          </w:tcPr>
          <w:p w:rsidR="00014978" w:rsidRPr="00014978" w:rsidRDefault="00014978" w:rsidP="00014978">
            <w:pPr>
              <w:spacing w:after="0" w:line="240" w:lineRule="auto"/>
              <w:jc w:val="center"/>
              <w:rPr>
                <w:rFonts w:ascii="Palatino Linotype" w:eastAsia="Arial Unicode MS" w:hAnsi="Palatino Linotype"/>
                <w:b/>
                <w:sz w:val="20"/>
                <w:szCs w:val="20"/>
              </w:rPr>
            </w:pPr>
          </w:p>
        </w:tc>
        <w:tc>
          <w:tcPr>
            <w:tcW w:w="1114" w:type="dxa"/>
            <w:gridSpan w:val="2"/>
            <w:tcBorders>
              <w:top w:val="single" w:sz="4" w:space="0" w:color="auto"/>
              <w:left w:val="nil"/>
              <w:bottom w:val="single" w:sz="4" w:space="0" w:color="auto"/>
              <w:right w:val="single" w:sz="4" w:space="0" w:color="auto"/>
            </w:tcBorders>
            <w:shd w:val="clear" w:color="auto" w:fill="FFFF99"/>
          </w:tcPr>
          <w:p w:rsidR="00014978" w:rsidRPr="00014978" w:rsidRDefault="00014978" w:rsidP="00014978">
            <w:pPr>
              <w:spacing w:after="0" w:line="240" w:lineRule="auto"/>
              <w:jc w:val="center"/>
              <w:rPr>
                <w:rFonts w:ascii="Palatino Linotype" w:eastAsia="Arial Unicode MS" w:hAnsi="Palatino Linotype"/>
                <w:b/>
                <w:sz w:val="20"/>
                <w:szCs w:val="20"/>
              </w:rPr>
            </w:pPr>
          </w:p>
        </w:tc>
        <w:tc>
          <w:tcPr>
            <w:tcW w:w="1316" w:type="dxa"/>
            <w:tcBorders>
              <w:top w:val="single" w:sz="4" w:space="0" w:color="auto"/>
              <w:left w:val="single" w:sz="4" w:space="0" w:color="auto"/>
              <w:bottom w:val="single" w:sz="4" w:space="0" w:color="auto"/>
              <w:right w:val="single" w:sz="4" w:space="0" w:color="auto"/>
            </w:tcBorders>
            <w:shd w:val="clear" w:color="auto" w:fill="FFFF99"/>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sz w:val="20"/>
                <w:szCs w:val="20"/>
              </w:rPr>
            </w:pPr>
          </w:p>
        </w:tc>
        <w:tc>
          <w:tcPr>
            <w:tcW w:w="802" w:type="dxa"/>
            <w:tcBorders>
              <w:top w:val="single" w:sz="4" w:space="0" w:color="auto"/>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sz w:val="20"/>
                <w:szCs w:val="20"/>
              </w:rPr>
            </w:pPr>
          </w:p>
        </w:tc>
        <w:tc>
          <w:tcPr>
            <w:tcW w:w="803"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sz w:val="20"/>
                <w:szCs w:val="20"/>
              </w:rPr>
            </w:pPr>
          </w:p>
        </w:tc>
        <w:tc>
          <w:tcPr>
            <w:tcW w:w="1230" w:type="dxa"/>
            <w:tcBorders>
              <w:top w:val="nil"/>
              <w:left w:val="nil"/>
              <w:bottom w:val="single" w:sz="4" w:space="0" w:color="auto"/>
              <w:right w:val="single" w:sz="4" w:space="0" w:color="auto"/>
            </w:tcBorders>
            <w:shd w:val="clear" w:color="auto" w:fill="FFFF99"/>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sz w:val="20"/>
                <w:szCs w:val="20"/>
              </w:rPr>
            </w:pPr>
            <w:r w:rsidRPr="00014978">
              <w:rPr>
                <w:rFonts w:ascii="Palatino Linotype" w:hAnsi="Palatino Linotype"/>
                <w:sz w:val="20"/>
                <w:szCs w:val="20"/>
              </w:rPr>
              <w:t>70</w:t>
            </w:r>
          </w:p>
        </w:tc>
      </w:tr>
      <w:tr w:rsidR="00014978" w:rsidRPr="00014978">
        <w:trPr>
          <w:trHeight w:val="240"/>
        </w:trPr>
        <w:tc>
          <w:tcPr>
            <w:tcW w:w="312" w:type="dxa"/>
            <w:tcBorders>
              <w:top w:val="nil"/>
              <w:left w:val="single" w:sz="4" w:space="0" w:color="auto"/>
              <w:bottom w:val="single" w:sz="4" w:space="0" w:color="auto"/>
              <w:right w:val="single" w:sz="4" w:space="0" w:color="auto"/>
            </w:tcBorders>
          </w:tcPr>
          <w:p w:rsidR="00014978" w:rsidRPr="00014978" w:rsidRDefault="00014978" w:rsidP="00014978">
            <w:pPr>
              <w:spacing w:after="0" w:line="240" w:lineRule="auto"/>
              <w:jc w:val="both"/>
              <w:rPr>
                <w:rFonts w:ascii="Palatino Linotype" w:hAnsi="Palatino Linotype"/>
                <w:b/>
                <w:bCs/>
                <w:sz w:val="20"/>
                <w:szCs w:val="20"/>
              </w:rPr>
            </w:pPr>
            <w:r w:rsidRPr="00014978">
              <w:rPr>
                <w:rFonts w:ascii="Palatino Linotype" w:hAnsi="Palatino Linotype"/>
                <w:b/>
                <w:bCs/>
                <w:sz w:val="20"/>
                <w:szCs w:val="20"/>
              </w:rPr>
              <w:t>A1</w:t>
            </w:r>
          </w:p>
        </w:tc>
        <w:tc>
          <w:tcPr>
            <w:tcW w:w="1932" w:type="dxa"/>
            <w:tcBorders>
              <w:top w:val="nil"/>
              <w:left w:val="nil"/>
              <w:bottom w:val="single" w:sz="4" w:space="0" w:color="auto"/>
              <w:right w:val="single" w:sz="4" w:space="0" w:color="auto"/>
            </w:tcBorders>
          </w:tcPr>
          <w:p w:rsidR="00014978" w:rsidRPr="00014978" w:rsidRDefault="00014978" w:rsidP="00014978">
            <w:pPr>
              <w:spacing w:after="0" w:line="240" w:lineRule="auto"/>
              <w:jc w:val="both"/>
              <w:rPr>
                <w:rFonts w:ascii="Palatino Linotype" w:eastAsia="Arial Unicode MS" w:hAnsi="Palatino Linotype"/>
                <w:b/>
                <w:bCs/>
                <w:sz w:val="20"/>
                <w:szCs w:val="20"/>
              </w:rPr>
            </w:pPr>
            <w:r w:rsidRPr="00014978">
              <w:rPr>
                <w:rFonts w:ascii="Palatino Linotype" w:eastAsia="MS Mincho" w:hAnsi="Palatino Linotype"/>
                <w:sz w:val="20"/>
                <w:szCs w:val="20"/>
                <w:lang w:eastAsia="ja-JP"/>
              </w:rPr>
              <w:t>Area of cultivable land protected against soil erosion</w:t>
            </w:r>
          </w:p>
        </w:tc>
        <w:tc>
          <w:tcPr>
            <w:tcW w:w="844"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p>
        </w:tc>
        <w:tc>
          <w:tcPr>
            <w:tcW w:w="759"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45%</w:t>
            </w:r>
          </w:p>
        </w:tc>
        <w:tc>
          <w:tcPr>
            <w:tcW w:w="805" w:type="dxa"/>
            <w:tcBorders>
              <w:top w:val="single" w:sz="4" w:space="0" w:color="auto"/>
              <w:left w:val="nil"/>
              <w:bottom w:val="single" w:sz="4" w:space="0" w:color="auto"/>
              <w:right w:val="single" w:sz="4" w:space="0" w:color="auto"/>
            </w:tcBorders>
            <w:shd w:val="clear" w:color="auto" w:fill="C0C0C0"/>
            <w:vAlign w:val="center"/>
          </w:tcPr>
          <w:p w:rsidR="00014978" w:rsidRPr="00014978" w:rsidRDefault="00014978" w:rsidP="00014978">
            <w:pPr>
              <w:spacing w:after="0" w:line="240" w:lineRule="auto"/>
              <w:jc w:val="center"/>
              <w:rPr>
                <w:rFonts w:ascii="Palatino Linotype" w:eastAsia="Arial Unicode MS" w:hAnsi="Palatino Linotype"/>
                <w:b/>
                <w:bCs/>
                <w:iCs/>
                <w:sz w:val="20"/>
                <w:szCs w:val="20"/>
              </w:rPr>
            </w:pPr>
            <w:r w:rsidRPr="00014978">
              <w:rPr>
                <w:rFonts w:ascii="Palatino Linotype" w:eastAsia="Arial Unicode MS" w:hAnsi="Palatino Linotype"/>
                <w:b/>
                <w:bCs/>
                <w:iCs/>
                <w:sz w:val="20"/>
                <w:szCs w:val="20"/>
              </w:rPr>
              <w:t>50%</w:t>
            </w:r>
          </w:p>
        </w:tc>
        <w:tc>
          <w:tcPr>
            <w:tcW w:w="1114" w:type="dxa"/>
            <w:gridSpan w:val="2"/>
            <w:tcBorders>
              <w:top w:val="single" w:sz="4" w:space="0" w:color="auto"/>
              <w:left w:val="nil"/>
              <w:bottom w:val="single" w:sz="4" w:space="0" w:color="auto"/>
              <w:right w:val="single" w:sz="4" w:space="0" w:color="auto"/>
            </w:tcBorders>
            <w:shd w:val="clear" w:color="auto" w:fill="737373"/>
          </w:tcPr>
          <w:p w:rsidR="00014978" w:rsidRDefault="00014978" w:rsidP="00014978">
            <w:pPr>
              <w:spacing w:after="0" w:line="240" w:lineRule="auto"/>
              <w:jc w:val="center"/>
              <w:rPr>
                <w:rFonts w:ascii="Palatino Linotype" w:eastAsia="Arial Unicode MS" w:hAnsi="Palatino Linotype"/>
                <w:b/>
                <w:bCs/>
                <w:sz w:val="20"/>
                <w:szCs w:val="20"/>
              </w:rPr>
            </w:pPr>
          </w:p>
          <w:p w:rsidR="00014978" w:rsidRPr="00014978" w:rsidRDefault="00014978" w:rsidP="00014978">
            <w:pPr>
              <w:spacing w:after="0" w:line="240" w:lineRule="auto"/>
              <w:jc w:val="center"/>
              <w:rPr>
                <w:rFonts w:ascii="Palatino Linotype" w:eastAsia="Arial Unicode MS" w:hAnsi="Palatino Linotype"/>
                <w:b/>
                <w:bCs/>
                <w:sz w:val="20"/>
                <w:szCs w:val="20"/>
              </w:rPr>
            </w:pPr>
            <w:r>
              <w:rPr>
                <w:rFonts w:ascii="Palatino Linotype" w:eastAsia="Arial Unicode MS" w:hAnsi="Palatino Linotype"/>
                <w:b/>
                <w:bCs/>
                <w:sz w:val="20"/>
                <w:szCs w:val="20"/>
              </w:rPr>
              <w:t>80.9%</w:t>
            </w:r>
          </w:p>
        </w:tc>
        <w:tc>
          <w:tcPr>
            <w:tcW w:w="1316" w:type="dxa"/>
            <w:tcBorders>
              <w:top w:val="single" w:sz="4" w:space="0" w:color="auto"/>
              <w:left w:val="single" w:sz="4" w:space="0" w:color="auto"/>
              <w:bottom w:val="single" w:sz="4" w:space="0" w:color="auto"/>
              <w:right w:val="single" w:sz="4" w:space="0" w:color="auto"/>
            </w:tcBorders>
            <w:shd w:val="clear" w:color="auto" w:fill="737373"/>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56%</w:t>
            </w:r>
          </w:p>
        </w:tc>
        <w:tc>
          <w:tcPr>
            <w:tcW w:w="802"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tcPr>
          <w:p w:rsidR="00014978" w:rsidRPr="00014978" w:rsidRDefault="00014978" w:rsidP="00014978">
            <w:pPr>
              <w:pStyle w:val="xl36"/>
              <w:pBdr>
                <w:bottom w:val="none" w:sz="0" w:space="0" w:color="auto"/>
                <w:right w:val="none" w:sz="0" w:space="0" w:color="auto"/>
              </w:pBdr>
              <w:spacing w:before="0" w:beforeAutospacing="0" w:after="0" w:afterAutospacing="0"/>
              <w:jc w:val="center"/>
              <w:textAlignment w:val="auto"/>
              <w:rPr>
                <w:rFonts w:ascii="Palatino Linotype" w:eastAsia="Times New Roman" w:hAnsi="Palatino Linotype"/>
                <w:sz w:val="20"/>
                <w:szCs w:val="20"/>
                <w:lang w:val="en-GB"/>
              </w:rPr>
            </w:pPr>
            <w:r w:rsidRPr="00014978">
              <w:rPr>
                <w:rFonts w:ascii="Palatino Linotype" w:eastAsia="Times New Roman" w:hAnsi="Palatino Linotype"/>
                <w:sz w:val="20"/>
                <w:szCs w:val="20"/>
                <w:lang w:val="en-GB"/>
              </w:rPr>
              <w:t>64%</w:t>
            </w:r>
          </w:p>
        </w:tc>
        <w:tc>
          <w:tcPr>
            <w:tcW w:w="803"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70%</w:t>
            </w:r>
          </w:p>
        </w:tc>
        <w:tc>
          <w:tcPr>
            <w:tcW w:w="1230"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hAnsi="Palatino Linotype"/>
                <w:b/>
                <w:bCs/>
                <w:sz w:val="20"/>
                <w:szCs w:val="20"/>
              </w:rPr>
            </w:pPr>
            <w:r w:rsidRPr="00014978">
              <w:rPr>
                <w:rFonts w:ascii="Palatino Linotype" w:hAnsi="Palatino Linotype"/>
                <w:b/>
                <w:bCs/>
                <w:sz w:val="20"/>
                <w:szCs w:val="20"/>
              </w:rPr>
              <w:t>40</w:t>
            </w:r>
          </w:p>
        </w:tc>
      </w:tr>
      <w:tr w:rsidR="00014978" w:rsidRPr="00014978">
        <w:trPr>
          <w:trHeight w:val="240"/>
        </w:trPr>
        <w:tc>
          <w:tcPr>
            <w:tcW w:w="312" w:type="dxa"/>
            <w:tcBorders>
              <w:top w:val="nil"/>
              <w:left w:val="single" w:sz="4" w:space="0" w:color="auto"/>
              <w:bottom w:val="single" w:sz="4" w:space="0" w:color="auto"/>
              <w:right w:val="single" w:sz="4" w:space="0" w:color="auto"/>
            </w:tcBorders>
          </w:tcPr>
          <w:p w:rsidR="00014978" w:rsidRPr="00014978" w:rsidRDefault="00014978" w:rsidP="00014978">
            <w:pPr>
              <w:spacing w:after="0" w:line="240" w:lineRule="auto"/>
              <w:jc w:val="both"/>
              <w:rPr>
                <w:rFonts w:ascii="Palatino Linotype" w:eastAsia="Arial Unicode MS" w:hAnsi="Palatino Linotype"/>
                <w:b/>
                <w:bCs/>
                <w:sz w:val="20"/>
                <w:szCs w:val="20"/>
              </w:rPr>
            </w:pPr>
            <w:r w:rsidRPr="00014978">
              <w:rPr>
                <w:rFonts w:ascii="Palatino Linotype" w:hAnsi="Palatino Linotype"/>
                <w:b/>
                <w:bCs/>
                <w:sz w:val="20"/>
                <w:szCs w:val="20"/>
              </w:rPr>
              <w:t>A2</w:t>
            </w:r>
          </w:p>
        </w:tc>
        <w:tc>
          <w:tcPr>
            <w:tcW w:w="1932" w:type="dxa"/>
            <w:tcBorders>
              <w:top w:val="nil"/>
              <w:left w:val="nil"/>
              <w:bottom w:val="single" w:sz="4" w:space="0" w:color="auto"/>
              <w:right w:val="single" w:sz="4" w:space="0" w:color="auto"/>
            </w:tcBorders>
          </w:tcPr>
          <w:p w:rsidR="00014978" w:rsidRPr="00014978" w:rsidRDefault="00014978" w:rsidP="00014978">
            <w:pPr>
              <w:spacing w:after="0" w:line="240" w:lineRule="auto"/>
              <w:rPr>
                <w:rFonts w:ascii="Palatino Linotype" w:hAnsi="Palatino Linotype"/>
                <w:sz w:val="20"/>
                <w:szCs w:val="20"/>
                <w:highlight w:val="yellow"/>
              </w:rPr>
            </w:pPr>
            <w:r w:rsidRPr="00014978">
              <w:rPr>
                <w:rFonts w:ascii="Palatino Linotype" w:hAnsi="Palatino Linotype"/>
                <w:sz w:val="20"/>
                <w:szCs w:val="20"/>
              </w:rPr>
              <w:t>Increase of production of key food security crops (1000 cereal equivalents)</w:t>
            </w:r>
          </w:p>
        </w:tc>
        <w:tc>
          <w:tcPr>
            <w:tcW w:w="844" w:type="dxa"/>
            <w:tcBorders>
              <w:top w:val="nil"/>
              <w:left w:val="nil"/>
              <w:bottom w:val="single" w:sz="4" w:space="0" w:color="auto"/>
              <w:right w:val="single" w:sz="4" w:space="0" w:color="auto"/>
            </w:tcBorders>
          </w:tcPr>
          <w:p w:rsidR="00014978" w:rsidRPr="00014978" w:rsidRDefault="00014978" w:rsidP="00014978">
            <w:pPr>
              <w:spacing w:before="240"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1611,8</w:t>
            </w:r>
          </w:p>
        </w:tc>
        <w:tc>
          <w:tcPr>
            <w:tcW w:w="759" w:type="dxa"/>
            <w:tcBorders>
              <w:top w:val="nil"/>
              <w:left w:val="nil"/>
              <w:bottom w:val="single" w:sz="4" w:space="0" w:color="auto"/>
              <w:right w:val="single" w:sz="4" w:space="0" w:color="auto"/>
            </w:tcBorders>
          </w:tcPr>
          <w:p w:rsidR="00014978" w:rsidRPr="00014978" w:rsidRDefault="00014978" w:rsidP="00014978">
            <w:pPr>
              <w:spacing w:before="240"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1773,3</w:t>
            </w:r>
          </w:p>
        </w:tc>
        <w:tc>
          <w:tcPr>
            <w:tcW w:w="805" w:type="dxa"/>
            <w:tcBorders>
              <w:top w:val="single" w:sz="4" w:space="0" w:color="auto"/>
              <w:left w:val="nil"/>
              <w:bottom w:val="single" w:sz="4" w:space="0" w:color="auto"/>
              <w:right w:val="single" w:sz="4" w:space="0" w:color="auto"/>
            </w:tcBorders>
            <w:shd w:val="clear" w:color="auto" w:fill="C0C0C0"/>
          </w:tcPr>
          <w:p w:rsidR="00014978" w:rsidRPr="00014978" w:rsidRDefault="00014978" w:rsidP="00014978">
            <w:pPr>
              <w:spacing w:before="240"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1854,1</w:t>
            </w:r>
          </w:p>
        </w:tc>
        <w:tc>
          <w:tcPr>
            <w:tcW w:w="1114" w:type="dxa"/>
            <w:gridSpan w:val="2"/>
            <w:tcBorders>
              <w:top w:val="single" w:sz="4" w:space="0" w:color="auto"/>
              <w:left w:val="nil"/>
              <w:bottom w:val="single" w:sz="4" w:space="0" w:color="auto"/>
              <w:right w:val="single" w:sz="4" w:space="0" w:color="auto"/>
            </w:tcBorders>
            <w:shd w:val="clear" w:color="auto" w:fill="737373"/>
          </w:tcPr>
          <w:p w:rsidR="00014978" w:rsidRPr="00014978" w:rsidRDefault="00014978" w:rsidP="00014978">
            <w:pPr>
              <w:pStyle w:val="xl36"/>
              <w:pBdr>
                <w:bottom w:val="none" w:sz="0" w:space="0" w:color="auto"/>
                <w:right w:val="none" w:sz="0" w:space="0" w:color="auto"/>
              </w:pBdr>
              <w:spacing w:before="240" w:beforeAutospacing="0" w:after="0" w:afterAutospacing="0"/>
              <w:jc w:val="center"/>
              <w:textAlignment w:val="auto"/>
              <w:rPr>
                <w:rFonts w:ascii="Palatino Linotype" w:hAnsi="Palatino Linotype"/>
                <w:snapToGrid w:val="0"/>
                <w:sz w:val="20"/>
                <w:szCs w:val="20"/>
                <w:lang w:val="en-GB" w:eastAsia="en-GB"/>
              </w:rPr>
            </w:pPr>
            <w:r>
              <w:rPr>
                <w:rFonts w:ascii="Palatino Linotype" w:hAnsi="Palatino Linotype"/>
                <w:snapToGrid w:val="0"/>
                <w:sz w:val="20"/>
                <w:szCs w:val="20"/>
                <w:lang w:val="en-GB" w:eastAsia="en-GB"/>
              </w:rPr>
              <w:t>2996.5</w:t>
            </w:r>
          </w:p>
        </w:tc>
        <w:tc>
          <w:tcPr>
            <w:tcW w:w="1316" w:type="dxa"/>
            <w:tcBorders>
              <w:top w:val="single" w:sz="4" w:space="0" w:color="auto"/>
              <w:left w:val="single" w:sz="4" w:space="0" w:color="auto"/>
              <w:bottom w:val="single" w:sz="4" w:space="0" w:color="auto"/>
              <w:right w:val="single" w:sz="4" w:space="0" w:color="auto"/>
            </w:tcBorders>
            <w:shd w:val="clear" w:color="auto" w:fill="737373"/>
            <w:tcMar>
              <w:top w:w="17" w:type="dxa"/>
              <w:left w:w="17" w:type="dxa"/>
              <w:bottom w:w="0" w:type="dxa"/>
              <w:right w:w="17" w:type="dxa"/>
            </w:tcMar>
          </w:tcPr>
          <w:p w:rsidR="00014978" w:rsidRPr="00014978" w:rsidRDefault="00014978" w:rsidP="00014978">
            <w:pPr>
              <w:pStyle w:val="xl36"/>
              <w:pBdr>
                <w:bottom w:val="none" w:sz="0" w:space="0" w:color="auto"/>
                <w:right w:val="none" w:sz="0" w:space="0" w:color="auto"/>
              </w:pBdr>
              <w:spacing w:before="240" w:beforeAutospacing="0" w:after="0" w:afterAutospacing="0"/>
              <w:jc w:val="center"/>
              <w:textAlignment w:val="auto"/>
              <w:rPr>
                <w:rFonts w:ascii="Palatino Linotype" w:hAnsi="Palatino Linotype"/>
                <w:snapToGrid w:val="0"/>
                <w:sz w:val="20"/>
                <w:szCs w:val="20"/>
                <w:lang w:val="en-GB" w:eastAsia="en-GB"/>
              </w:rPr>
            </w:pPr>
            <w:r w:rsidRPr="00014978">
              <w:rPr>
                <w:rFonts w:ascii="Palatino Linotype" w:hAnsi="Palatino Linotype"/>
                <w:snapToGrid w:val="0"/>
                <w:sz w:val="20"/>
                <w:szCs w:val="20"/>
                <w:lang w:val="en-GB" w:eastAsia="en-GB"/>
              </w:rPr>
              <w:t>1934,8</w:t>
            </w:r>
          </w:p>
        </w:tc>
        <w:tc>
          <w:tcPr>
            <w:tcW w:w="802"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tcPr>
          <w:p w:rsidR="00014978" w:rsidRPr="00014978" w:rsidRDefault="00014978" w:rsidP="00014978">
            <w:pPr>
              <w:spacing w:before="240"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2015,6</w:t>
            </w:r>
          </w:p>
        </w:tc>
        <w:tc>
          <w:tcPr>
            <w:tcW w:w="803" w:type="dxa"/>
            <w:tcBorders>
              <w:top w:val="nil"/>
              <w:left w:val="nil"/>
              <w:bottom w:val="single" w:sz="4" w:space="0" w:color="auto"/>
              <w:right w:val="single" w:sz="4" w:space="0" w:color="auto"/>
            </w:tcBorders>
            <w:tcMar>
              <w:top w:w="17" w:type="dxa"/>
              <w:left w:w="17" w:type="dxa"/>
              <w:bottom w:w="0" w:type="dxa"/>
              <w:right w:w="17" w:type="dxa"/>
            </w:tcMar>
          </w:tcPr>
          <w:p w:rsidR="00014978" w:rsidRPr="00014978" w:rsidRDefault="00014978" w:rsidP="00014978">
            <w:pPr>
              <w:spacing w:before="240" w:after="0" w:line="240" w:lineRule="auto"/>
              <w:jc w:val="center"/>
              <w:rPr>
                <w:rFonts w:ascii="Palatino Linotype" w:eastAsia="Arial Unicode MS" w:hAnsi="Palatino Linotype"/>
                <w:b/>
                <w:bCs/>
                <w:sz w:val="20"/>
                <w:szCs w:val="20"/>
              </w:rPr>
            </w:pPr>
            <w:r w:rsidRPr="00014978">
              <w:rPr>
                <w:rFonts w:ascii="Palatino Linotype" w:eastAsia="Arial Unicode MS" w:hAnsi="Palatino Linotype"/>
                <w:b/>
                <w:bCs/>
                <w:sz w:val="20"/>
                <w:szCs w:val="20"/>
              </w:rPr>
              <w:t>2096,4</w:t>
            </w:r>
          </w:p>
        </w:tc>
        <w:tc>
          <w:tcPr>
            <w:tcW w:w="1230"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b/>
                <w:bCs/>
                <w:sz w:val="20"/>
                <w:szCs w:val="20"/>
              </w:rPr>
            </w:pPr>
            <w:r w:rsidRPr="00014978">
              <w:rPr>
                <w:rFonts w:ascii="Palatino Linotype" w:hAnsi="Palatino Linotype"/>
                <w:b/>
                <w:bCs/>
                <w:sz w:val="20"/>
                <w:szCs w:val="20"/>
              </w:rPr>
              <w:t>30</w:t>
            </w:r>
          </w:p>
        </w:tc>
      </w:tr>
      <w:tr w:rsidR="00014978" w:rsidRPr="00014978">
        <w:trPr>
          <w:trHeight w:val="240"/>
        </w:trPr>
        <w:tc>
          <w:tcPr>
            <w:tcW w:w="312" w:type="dxa"/>
            <w:tcBorders>
              <w:top w:val="nil"/>
              <w:left w:val="single" w:sz="4" w:space="0" w:color="auto"/>
              <w:bottom w:val="single" w:sz="4" w:space="0" w:color="auto"/>
              <w:right w:val="single" w:sz="4" w:space="0" w:color="auto"/>
            </w:tcBorders>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 </w:t>
            </w:r>
          </w:p>
        </w:tc>
        <w:tc>
          <w:tcPr>
            <w:tcW w:w="1932" w:type="dxa"/>
            <w:tcBorders>
              <w:top w:val="nil"/>
              <w:left w:val="nil"/>
              <w:bottom w:val="single" w:sz="4" w:space="0" w:color="auto"/>
              <w:right w:val="single" w:sz="4" w:space="0" w:color="auto"/>
            </w:tcBorders>
          </w:tcPr>
          <w:p w:rsidR="00014978" w:rsidRPr="00014978" w:rsidRDefault="00014978" w:rsidP="00014978">
            <w:pPr>
              <w:spacing w:after="0" w:line="240" w:lineRule="auto"/>
              <w:jc w:val="both"/>
              <w:rPr>
                <w:rFonts w:ascii="Palatino Linotype" w:eastAsia="Arial Unicode MS" w:hAnsi="Palatino Linotype"/>
                <w:sz w:val="20"/>
                <w:szCs w:val="20"/>
              </w:rPr>
            </w:pPr>
            <w:r w:rsidRPr="00014978">
              <w:rPr>
                <w:rFonts w:ascii="Palatino Linotype" w:hAnsi="Palatino Linotype"/>
                <w:sz w:val="20"/>
                <w:szCs w:val="20"/>
              </w:rPr>
              <w:t>Total</w:t>
            </w:r>
          </w:p>
        </w:tc>
        <w:tc>
          <w:tcPr>
            <w:tcW w:w="844"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sz w:val="20"/>
                <w:szCs w:val="20"/>
              </w:rPr>
            </w:pPr>
          </w:p>
        </w:tc>
        <w:tc>
          <w:tcPr>
            <w:tcW w:w="759"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sz w:val="20"/>
                <w:szCs w:val="20"/>
              </w:rPr>
            </w:pPr>
          </w:p>
        </w:tc>
        <w:tc>
          <w:tcPr>
            <w:tcW w:w="805" w:type="dxa"/>
            <w:tcBorders>
              <w:top w:val="nil"/>
              <w:left w:val="nil"/>
              <w:bottom w:val="single" w:sz="4" w:space="0" w:color="auto"/>
              <w:right w:val="single" w:sz="4" w:space="0" w:color="auto"/>
            </w:tcBorders>
            <w:vAlign w:val="center"/>
          </w:tcPr>
          <w:p w:rsidR="00014978" w:rsidRPr="00014978" w:rsidRDefault="00014978" w:rsidP="00014978">
            <w:pPr>
              <w:spacing w:after="0" w:line="240" w:lineRule="auto"/>
              <w:jc w:val="center"/>
              <w:rPr>
                <w:rFonts w:ascii="Palatino Linotype" w:eastAsia="Arial Unicode MS" w:hAnsi="Palatino Linotype"/>
                <w:sz w:val="20"/>
                <w:szCs w:val="20"/>
              </w:rPr>
            </w:pPr>
          </w:p>
        </w:tc>
        <w:tc>
          <w:tcPr>
            <w:tcW w:w="1114" w:type="dxa"/>
            <w:gridSpan w:val="2"/>
            <w:tcBorders>
              <w:top w:val="single" w:sz="4" w:space="0" w:color="auto"/>
              <w:left w:val="nil"/>
              <w:bottom w:val="single" w:sz="4" w:space="0" w:color="auto"/>
              <w:right w:val="single" w:sz="4" w:space="0" w:color="auto"/>
            </w:tcBorders>
          </w:tcPr>
          <w:p w:rsidR="00014978" w:rsidRPr="00014978" w:rsidRDefault="00014978" w:rsidP="00014978">
            <w:pPr>
              <w:spacing w:after="0" w:line="240" w:lineRule="auto"/>
              <w:jc w:val="center"/>
              <w:rPr>
                <w:rFonts w:ascii="Palatino Linotype" w:eastAsia="Arial Unicode MS" w:hAnsi="Palatino Linotype"/>
                <w:sz w:val="20"/>
                <w:szCs w:val="20"/>
              </w:rPr>
            </w:pPr>
          </w:p>
        </w:tc>
        <w:tc>
          <w:tcPr>
            <w:tcW w:w="1316"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sz w:val="20"/>
                <w:szCs w:val="20"/>
              </w:rPr>
            </w:pPr>
          </w:p>
        </w:tc>
        <w:tc>
          <w:tcPr>
            <w:tcW w:w="802"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sz w:val="20"/>
                <w:szCs w:val="20"/>
              </w:rPr>
            </w:pPr>
          </w:p>
        </w:tc>
        <w:tc>
          <w:tcPr>
            <w:tcW w:w="803"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sz w:val="20"/>
                <w:szCs w:val="20"/>
              </w:rPr>
            </w:pPr>
          </w:p>
        </w:tc>
        <w:tc>
          <w:tcPr>
            <w:tcW w:w="1230" w:type="dxa"/>
            <w:tcBorders>
              <w:top w:val="nil"/>
              <w:left w:val="nil"/>
              <w:bottom w:val="single" w:sz="4" w:space="0" w:color="auto"/>
              <w:right w:val="single" w:sz="4" w:space="0" w:color="auto"/>
            </w:tcBorders>
            <w:tcMar>
              <w:top w:w="17" w:type="dxa"/>
              <w:left w:w="17" w:type="dxa"/>
              <w:bottom w:w="0" w:type="dxa"/>
              <w:right w:w="17" w:type="dxa"/>
            </w:tcMar>
            <w:vAlign w:val="center"/>
          </w:tcPr>
          <w:p w:rsidR="00014978" w:rsidRPr="00014978" w:rsidRDefault="00014978" w:rsidP="00014978">
            <w:pPr>
              <w:spacing w:after="0" w:line="240" w:lineRule="auto"/>
              <w:jc w:val="center"/>
              <w:rPr>
                <w:rFonts w:ascii="Palatino Linotype" w:eastAsia="Arial Unicode MS" w:hAnsi="Palatino Linotype"/>
                <w:sz w:val="20"/>
                <w:szCs w:val="20"/>
              </w:rPr>
            </w:pPr>
            <w:r w:rsidRPr="00014978">
              <w:rPr>
                <w:rFonts w:ascii="Palatino Linotype" w:hAnsi="Palatino Linotype"/>
                <w:sz w:val="20"/>
                <w:szCs w:val="20"/>
              </w:rPr>
              <w:t>100</w:t>
            </w:r>
          </w:p>
        </w:tc>
      </w:tr>
    </w:tbl>
    <w:p w:rsidR="00014978" w:rsidRPr="004242AC" w:rsidRDefault="00014978" w:rsidP="00014978">
      <w:pPr>
        <w:spacing w:after="0"/>
        <w:jc w:val="both"/>
        <w:rPr>
          <w:rFonts w:ascii="Palatino Linotype" w:hAnsi="Palatino Linotype"/>
          <w:sz w:val="24"/>
          <w:szCs w:val="24"/>
        </w:rPr>
      </w:pPr>
    </w:p>
    <w:p w:rsidR="004242AC" w:rsidRDefault="00191D5D" w:rsidP="00191D5D">
      <w:pPr>
        <w:spacing w:after="0"/>
        <w:jc w:val="both"/>
        <w:rPr>
          <w:rFonts w:ascii="Palatino Linotype" w:hAnsi="Palatino Linotype"/>
          <w:sz w:val="24"/>
          <w:szCs w:val="24"/>
        </w:rPr>
      </w:pPr>
      <w:r>
        <w:rPr>
          <w:rFonts w:ascii="Palatino Linotype" w:hAnsi="Palatino Linotype"/>
          <w:sz w:val="24"/>
          <w:szCs w:val="24"/>
        </w:rPr>
        <w:t xml:space="preserve">MINAGRI is responsible for reporting indicators A1 and A2, while MINECOFIN will be evaluated on indicators P1 and P2. As discussed elsewhere in the report and reflected in the table above, indicators A1 and A2 have been achieved, with 80.9% </w:t>
      </w:r>
      <w:r w:rsidR="004242AC">
        <w:rPr>
          <w:rFonts w:ascii="Palatino Linotype" w:hAnsi="Palatino Linotype"/>
          <w:sz w:val="24"/>
          <w:szCs w:val="24"/>
        </w:rPr>
        <w:t>of the arable land now sustainably managed against erosion and with a total food crop production that exceeds 1,854,100 MT (in cereal equivalents).</w:t>
      </w:r>
    </w:p>
    <w:p w:rsidR="00191D5D" w:rsidRPr="004242AC" w:rsidRDefault="00191D5D" w:rsidP="00191D5D">
      <w:pPr>
        <w:spacing w:after="0"/>
        <w:jc w:val="both"/>
        <w:rPr>
          <w:rFonts w:ascii="Palatino Linotype" w:hAnsi="Palatino Linotype"/>
          <w:sz w:val="24"/>
          <w:szCs w:val="24"/>
        </w:rPr>
      </w:pPr>
    </w:p>
    <w:p w:rsidR="004D7630" w:rsidRDefault="00191D5D" w:rsidP="00191D5D">
      <w:pPr>
        <w:spacing w:after="0"/>
        <w:rPr>
          <w:rFonts w:ascii="Palatino Linotype" w:hAnsi="Palatino Linotype"/>
          <w:sz w:val="24"/>
          <w:szCs w:val="24"/>
        </w:rPr>
      </w:pPr>
      <w:r>
        <w:rPr>
          <w:rFonts w:ascii="Palatino Linotype" w:hAnsi="Palatino Linotype"/>
          <w:sz w:val="24"/>
          <w:szCs w:val="24"/>
        </w:rPr>
        <w:t>The following has been undertaken in order to build capacity at the district level and to gradually decentralize implementation in the agriculture sector:</w:t>
      </w:r>
      <w:r w:rsidR="004D7630" w:rsidRPr="00191D5D">
        <w:rPr>
          <w:rFonts w:ascii="Palatino Linotype" w:hAnsi="Palatino Linotype"/>
          <w:sz w:val="24"/>
          <w:szCs w:val="24"/>
        </w:rPr>
        <w:br w:type="page"/>
      </w:r>
    </w:p>
    <w:p w:rsidR="00191D5D" w:rsidRDefault="00191D5D" w:rsidP="00191D5D">
      <w:pPr>
        <w:pStyle w:val="ListParagraph"/>
        <w:numPr>
          <w:ilvl w:val="0"/>
          <w:numId w:val="6"/>
        </w:numPr>
        <w:spacing w:after="0"/>
        <w:jc w:val="both"/>
        <w:rPr>
          <w:rFonts w:ascii="Palatino Linotype" w:hAnsi="Palatino Linotype"/>
          <w:sz w:val="24"/>
          <w:szCs w:val="24"/>
        </w:rPr>
      </w:pPr>
      <w:r w:rsidRPr="00191D5D">
        <w:rPr>
          <w:rFonts w:ascii="Palatino Linotype" w:hAnsi="Palatino Linotype"/>
          <w:sz w:val="24"/>
          <w:szCs w:val="24"/>
        </w:rPr>
        <w:t>Meetings have been held</w:t>
      </w:r>
      <w:r>
        <w:rPr>
          <w:rFonts w:ascii="Palatino Linotype" w:hAnsi="Palatino Linotype"/>
          <w:sz w:val="24"/>
          <w:szCs w:val="24"/>
        </w:rPr>
        <w:t xml:space="preserve"> with planning and budgeting officers from all districts to inform them of new procedures and how their work would be evaluated (indicators P1, P2, A1 and A2).</w:t>
      </w:r>
    </w:p>
    <w:p w:rsidR="00191D5D" w:rsidRDefault="00191D5D" w:rsidP="00191D5D">
      <w:pPr>
        <w:pStyle w:val="ListParagraph"/>
        <w:numPr>
          <w:ilvl w:val="0"/>
          <w:numId w:val="6"/>
        </w:numPr>
        <w:spacing w:after="0"/>
        <w:jc w:val="both"/>
        <w:rPr>
          <w:rFonts w:ascii="Palatino Linotype" w:hAnsi="Palatino Linotype"/>
          <w:sz w:val="24"/>
          <w:szCs w:val="24"/>
        </w:rPr>
      </w:pPr>
      <w:r>
        <w:rPr>
          <w:rFonts w:ascii="Palatino Linotype" w:hAnsi="Palatino Linotype"/>
          <w:sz w:val="24"/>
          <w:szCs w:val="24"/>
        </w:rPr>
        <w:t xml:space="preserve">Districts are being assisted to plan their activities according to </w:t>
      </w:r>
      <w:r w:rsidR="00D32A4D">
        <w:rPr>
          <w:rFonts w:ascii="Palatino Linotype" w:hAnsi="Palatino Linotype"/>
          <w:sz w:val="24"/>
          <w:szCs w:val="24"/>
        </w:rPr>
        <w:t>PSTA II programmes (see Annexe 5</w:t>
      </w:r>
      <w:r>
        <w:rPr>
          <w:rFonts w:ascii="Palatino Linotype" w:hAnsi="Palatino Linotype"/>
          <w:sz w:val="24"/>
          <w:szCs w:val="24"/>
        </w:rPr>
        <w:t xml:space="preserve"> for Earmarked Transfers to Districts for 2010/11 according to programme).</w:t>
      </w:r>
    </w:p>
    <w:p w:rsidR="00191D5D" w:rsidRDefault="00191D5D" w:rsidP="00191D5D">
      <w:pPr>
        <w:pStyle w:val="ListParagraph"/>
        <w:numPr>
          <w:ilvl w:val="0"/>
          <w:numId w:val="6"/>
        </w:numPr>
        <w:spacing w:after="0"/>
        <w:jc w:val="both"/>
        <w:rPr>
          <w:rFonts w:ascii="Palatino Linotype" w:hAnsi="Palatino Linotype"/>
          <w:sz w:val="24"/>
          <w:szCs w:val="24"/>
        </w:rPr>
      </w:pPr>
      <w:r>
        <w:rPr>
          <w:rFonts w:ascii="Palatino Linotype" w:hAnsi="Palatino Linotype"/>
          <w:sz w:val="24"/>
          <w:szCs w:val="24"/>
        </w:rPr>
        <w:t xml:space="preserve">MINECOFIN is following the execution of budget lines by districts, while MINAGRI is working with districts to follow their implementation progress and to build technical capacity at this level. </w:t>
      </w:r>
    </w:p>
    <w:p w:rsidR="00D32A4D" w:rsidRPr="00191D5D" w:rsidRDefault="00D32A4D" w:rsidP="00191D5D">
      <w:pPr>
        <w:pStyle w:val="ListParagraph"/>
        <w:numPr>
          <w:ilvl w:val="0"/>
          <w:numId w:val="6"/>
        </w:numPr>
        <w:spacing w:after="0"/>
        <w:jc w:val="both"/>
        <w:rPr>
          <w:rFonts w:ascii="Palatino Linotype" w:hAnsi="Palatino Linotype"/>
          <w:sz w:val="24"/>
          <w:szCs w:val="24"/>
        </w:rPr>
      </w:pPr>
      <w:r>
        <w:rPr>
          <w:rFonts w:ascii="Palatino Linotype" w:hAnsi="Palatino Linotype"/>
          <w:sz w:val="24"/>
          <w:szCs w:val="24"/>
        </w:rPr>
        <w:t xml:space="preserve">Districts are being trained in the technical aspects necessary to implement programmes in erosion, small-scale irrigation and post-harvest handling and storage. They are also being supported by MINAGRI Central to improve their procurement procedures. </w:t>
      </w:r>
    </w:p>
    <w:p w:rsidR="00191D5D" w:rsidRDefault="00191D5D">
      <w:pPr>
        <w:rPr>
          <w:rFonts w:ascii="Palatino Linotype" w:hAnsi="Palatino Linotype"/>
          <w:sz w:val="24"/>
          <w:szCs w:val="24"/>
        </w:rPr>
      </w:pPr>
      <w:r>
        <w:rPr>
          <w:rFonts w:ascii="Palatino Linotype" w:hAnsi="Palatino Linotype"/>
          <w:sz w:val="24"/>
          <w:szCs w:val="24"/>
        </w:rPr>
        <w:br w:type="page"/>
      </w:r>
    </w:p>
    <w:p w:rsidR="00864C66" w:rsidRPr="00E063B8" w:rsidRDefault="004D7630" w:rsidP="00864C66">
      <w:pPr>
        <w:pStyle w:val="Heading1"/>
        <w:rPr>
          <w:rFonts w:ascii="Palatino Linotype" w:hAnsi="Palatino Linotype"/>
        </w:rPr>
      </w:pPr>
      <w:bookmarkStart w:id="13" w:name="_Toc273022366"/>
      <w:r w:rsidRPr="00E063B8">
        <w:rPr>
          <w:rFonts w:ascii="Palatino Linotype" w:hAnsi="Palatino Linotype"/>
        </w:rPr>
        <w:t>Section 2: Analysis by Programme</w:t>
      </w:r>
      <w:bookmarkEnd w:id="13"/>
    </w:p>
    <w:p w:rsidR="00864C66" w:rsidRPr="00E063B8" w:rsidRDefault="00864C66" w:rsidP="005A39E7">
      <w:pPr>
        <w:pStyle w:val="Heading2"/>
        <w:rPr>
          <w:rFonts w:ascii="Palatino Linotype" w:hAnsi="Palatino Linotype"/>
          <w:lang w:val="en-US"/>
        </w:rPr>
      </w:pPr>
      <w:bookmarkStart w:id="14" w:name="_Toc273022367"/>
      <w:r w:rsidRPr="00E063B8">
        <w:rPr>
          <w:rFonts w:ascii="Palatino Linotype" w:hAnsi="Palatino Linotype"/>
          <w:lang w:val="en-US"/>
        </w:rPr>
        <w:t xml:space="preserve">Programme 1: </w:t>
      </w:r>
      <w:r w:rsidR="005A39E7" w:rsidRPr="00E063B8">
        <w:rPr>
          <w:rFonts w:ascii="Palatino Linotype" w:hAnsi="Palatino Linotype"/>
          <w:lang w:val="en-US"/>
        </w:rPr>
        <w:t xml:space="preserve"> Intensification and development of sustainable production systems</w:t>
      </w:r>
      <w:bookmarkEnd w:id="14"/>
    </w:p>
    <w:p w:rsidR="005A39E7" w:rsidRPr="00E063B8" w:rsidRDefault="005A39E7" w:rsidP="005A39E7">
      <w:pPr>
        <w:spacing w:after="240"/>
        <w:jc w:val="both"/>
        <w:rPr>
          <w:rFonts w:ascii="Palatino Linotype" w:hAnsi="Palatino Linotype"/>
        </w:rPr>
      </w:pPr>
      <w:r w:rsidRPr="00E063B8">
        <w:rPr>
          <w:rFonts w:ascii="Palatino Linotype" w:hAnsi="Palatino Linotype"/>
        </w:rPr>
        <w:t>Program 1 is aimed at relieving the physical constraints to the sector’s development, in the areas of erosion control, water capture and management structures, input use and food and nutrition security. It also incorporates the training activities that need to accompany the provision of physical infrastructure and inputs.</w:t>
      </w:r>
    </w:p>
    <w:p w:rsidR="00666C4D" w:rsidRPr="00E063B8" w:rsidRDefault="00666C4D" w:rsidP="005A39E7">
      <w:pPr>
        <w:spacing w:after="240"/>
        <w:jc w:val="both"/>
        <w:rPr>
          <w:rFonts w:ascii="Palatino Linotype" w:hAnsi="Palatino Linotype"/>
          <w:u w:val="single"/>
        </w:rPr>
      </w:pPr>
      <w:r w:rsidRPr="00E063B8">
        <w:rPr>
          <w:rFonts w:ascii="Palatino Linotype" w:hAnsi="Palatino Linotype"/>
          <w:u w:val="single"/>
        </w:rPr>
        <w:t xml:space="preserve">Particular Achievements Under Programme 1 </w:t>
      </w:r>
    </w:p>
    <w:p w:rsidR="005A39E7" w:rsidRPr="00E063B8" w:rsidRDefault="005A39E7" w:rsidP="005A39E7">
      <w:pPr>
        <w:spacing w:after="0"/>
        <w:jc w:val="both"/>
        <w:rPr>
          <w:rFonts w:ascii="Palatino Linotype" w:hAnsi="Palatino Linotype"/>
        </w:rPr>
      </w:pPr>
      <w:r w:rsidRPr="00E063B8">
        <w:rPr>
          <w:rFonts w:ascii="Palatino Linotype" w:hAnsi="Palatino Linotype"/>
          <w:i/>
        </w:rPr>
        <w:t>Sub-Programme 1.1: Sustainable management of natural resources, water management &amp; soil preservation</w:t>
      </w:r>
    </w:p>
    <w:p w:rsidR="005A39E7" w:rsidRPr="00E063B8" w:rsidRDefault="005A39E7" w:rsidP="005A39E7">
      <w:pPr>
        <w:pStyle w:val="ListParagraph"/>
        <w:numPr>
          <w:ilvl w:val="0"/>
          <w:numId w:val="5"/>
        </w:numPr>
        <w:spacing w:after="0"/>
        <w:jc w:val="both"/>
        <w:rPr>
          <w:rFonts w:ascii="Palatino Linotype" w:hAnsi="Palatino Linotype"/>
        </w:rPr>
      </w:pPr>
      <w:r w:rsidRPr="00E063B8">
        <w:rPr>
          <w:rFonts w:ascii="Palatino Linotype" w:hAnsi="Palatino Linotype"/>
        </w:rPr>
        <w:t>Considerable progress was made towards in erosion control – 80.9% of land is now sustainably managed against erosion control;</w:t>
      </w:r>
    </w:p>
    <w:p w:rsidR="005A39E7" w:rsidRPr="00E063B8" w:rsidRDefault="005A39E7" w:rsidP="001C60F6">
      <w:pPr>
        <w:spacing w:after="0"/>
        <w:jc w:val="both"/>
        <w:rPr>
          <w:rFonts w:ascii="Palatino Linotype" w:hAnsi="Palatino Linotype"/>
        </w:rPr>
      </w:pPr>
    </w:p>
    <w:p w:rsidR="001C60F6" w:rsidRPr="00E063B8" w:rsidRDefault="001C60F6" w:rsidP="001C60F6">
      <w:pPr>
        <w:spacing w:after="0"/>
        <w:jc w:val="both"/>
        <w:rPr>
          <w:rFonts w:ascii="Palatino Linotype" w:hAnsi="Palatino Linotype"/>
        </w:rPr>
      </w:pPr>
      <w:r w:rsidRPr="00E063B8">
        <w:rPr>
          <w:rFonts w:ascii="Palatino Linotype" w:hAnsi="Palatino Linotype"/>
          <w:i/>
        </w:rPr>
        <w:t>Sub-Programme 1.2: Integrated Livestock Systems of Crops and Livestock</w:t>
      </w:r>
    </w:p>
    <w:p w:rsidR="001C60F6" w:rsidRPr="00E063B8" w:rsidRDefault="000920EF" w:rsidP="001C60F6">
      <w:pPr>
        <w:pStyle w:val="ListParagraph"/>
        <w:numPr>
          <w:ilvl w:val="0"/>
          <w:numId w:val="5"/>
        </w:numPr>
        <w:spacing w:after="0"/>
        <w:jc w:val="both"/>
        <w:rPr>
          <w:rFonts w:ascii="Palatino Linotype" w:hAnsi="Palatino Linotype"/>
        </w:rPr>
      </w:pPr>
      <w:r w:rsidRPr="00E063B8">
        <w:rPr>
          <w:rFonts w:ascii="Palatino Linotype" w:hAnsi="Palatino Linotype"/>
        </w:rPr>
        <w:t>89,355</w:t>
      </w:r>
      <w:r w:rsidR="001C60F6" w:rsidRPr="00E063B8">
        <w:rPr>
          <w:rFonts w:ascii="Palatino Linotype" w:hAnsi="Palatino Linotype"/>
        </w:rPr>
        <w:t xml:space="preserve"> cows were distributed through the Girinka programme</w:t>
      </w:r>
    </w:p>
    <w:p w:rsidR="001C60F6" w:rsidRPr="00E063B8" w:rsidRDefault="001C60F6" w:rsidP="001C60F6">
      <w:pPr>
        <w:pStyle w:val="ListParagraph"/>
        <w:numPr>
          <w:ilvl w:val="0"/>
          <w:numId w:val="5"/>
        </w:numPr>
        <w:spacing w:after="0"/>
        <w:jc w:val="both"/>
        <w:rPr>
          <w:rFonts w:ascii="Palatino Linotype" w:hAnsi="Palatino Linotype"/>
        </w:rPr>
      </w:pPr>
      <w:r w:rsidRPr="00E063B8">
        <w:rPr>
          <w:rFonts w:ascii="Palatino Linotype" w:hAnsi="Palatino Linotype"/>
        </w:rPr>
        <w:t>44,112kg of fodder seeds distributed</w:t>
      </w:r>
    </w:p>
    <w:p w:rsidR="000920EF" w:rsidRPr="00E063B8" w:rsidRDefault="000920EF" w:rsidP="001C60F6">
      <w:pPr>
        <w:pStyle w:val="ListParagraph"/>
        <w:numPr>
          <w:ilvl w:val="0"/>
          <w:numId w:val="5"/>
        </w:numPr>
        <w:spacing w:after="0"/>
        <w:jc w:val="both"/>
        <w:rPr>
          <w:rFonts w:ascii="Palatino Linotype" w:hAnsi="Palatino Linotype"/>
        </w:rPr>
      </w:pPr>
      <w:r w:rsidRPr="00E063B8">
        <w:rPr>
          <w:rFonts w:ascii="Palatino Linotype" w:hAnsi="Palatino Linotype"/>
        </w:rPr>
        <w:t>More than 88,000 fingerlings distributed to fish farmers</w:t>
      </w:r>
    </w:p>
    <w:p w:rsidR="000920EF" w:rsidRPr="00E063B8" w:rsidRDefault="000920EF" w:rsidP="000920EF">
      <w:pPr>
        <w:spacing w:after="0"/>
        <w:jc w:val="both"/>
        <w:rPr>
          <w:rFonts w:ascii="Palatino Linotype" w:hAnsi="Palatino Linotype"/>
        </w:rPr>
      </w:pPr>
    </w:p>
    <w:p w:rsidR="000920EF" w:rsidRPr="00E063B8" w:rsidRDefault="000920EF" w:rsidP="000920EF">
      <w:pPr>
        <w:spacing w:after="0"/>
        <w:jc w:val="both"/>
        <w:rPr>
          <w:rFonts w:ascii="Palatino Linotype" w:hAnsi="Palatino Linotype"/>
        </w:rPr>
      </w:pPr>
      <w:r w:rsidRPr="00E063B8">
        <w:rPr>
          <w:rFonts w:ascii="Palatino Linotype" w:hAnsi="Palatino Linotype"/>
          <w:i/>
        </w:rPr>
        <w:t>Sub-Programme 1.3: Marshland Development</w:t>
      </w:r>
    </w:p>
    <w:p w:rsidR="000920EF" w:rsidRPr="00E063B8" w:rsidRDefault="000920EF" w:rsidP="000920EF">
      <w:pPr>
        <w:pStyle w:val="ListParagraph"/>
        <w:numPr>
          <w:ilvl w:val="0"/>
          <w:numId w:val="6"/>
        </w:numPr>
        <w:spacing w:after="0"/>
        <w:jc w:val="both"/>
        <w:rPr>
          <w:rFonts w:ascii="Palatino Linotype" w:hAnsi="Palatino Linotype"/>
        </w:rPr>
      </w:pPr>
      <w:r w:rsidRPr="00E063B8">
        <w:rPr>
          <w:rFonts w:ascii="Palatino Linotype" w:hAnsi="Palatino Linotype"/>
        </w:rPr>
        <w:t xml:space="preserve">Rehabilitation of </w:t>
      </w:r>
      <w:r w:rsidR="00701F9F" w:rsidRPr="00E063B8">
        <w:rPr>
          <w:rFonts w:ascii="Palatino Linotype" w:hAnsi="Palatino Linotype"/>
        </w:rPr>
        <w:t>1,040</w:t>
      </w:r>
      <w:r w:rsidRPr="00E063B8">
        <w:rPr>
          <w:rFonts w:ascii="Palatino Linotype" w:hAnsi="Palatino Linotype"/>
        </w:rPr>
        <w:t xml:space="preserve"> ha of marshlands</w:t>
      </w:r>
    </w:p>
    <w:p w:rsidR="000920EF" w:rsidRPr="00E063B8" w:rsidRDefault="000920EF" w:rsidP="000920EF">
      <w:pPr>
        <w:pStyle w:val="ListParagraph"/>
        <w:numPr>
          <w:ilvl w:val="0"/>
          <w:numId w:val="6"/>
        </w:numPr>
        <w:spacing w:after="0"/>
        <w:jc w:val="both"/>
        <w:rPr>
          <w:rFonts w:ascii="Palatino Linotype" w:hAnsi="Palatino Linotype"/>
        </w:rPr>
      </w:pPr>
      <w:r w:rsidRPr="00E063B8">
        <w:rPr>
          <w:rFonts w:ascii="Palatino Linotype" w:hAnsi="Palatino Linotype"/>
        </w:rPr>
        <w:t xml:space="preserve">Feasibility studies for the rehabilitation of </w:t>
      </w:r>
      <w:r w:rsidR="00701F9F" w:rsidRPr="00E063B8">
        <w:rPr>
          <w:rFonts w:ascii="Palatino Linotype" w:hAnsi="Palatino Linotype"/>
        </w:rPr>
        <w:t xml:space="preserve">580 </w:t>
      </w:r>
      <w:r w:rsidRPr="00E063B8">
        <w:rPr>
          <w:rFonts w:ascii="Palatino Linotype" w:hAnsi="Palatino Linotype"/>
        </w:rPr>
        <w:t>ha of marshlands</w:t>
      </w:r>
    </w:p>
    <w:p w:rsidR="000920EF" w:rsidRPr="00E063B8" w:rsidRDefault="000920EF" w:rsidP="000920EF">
      <w:pPr>
        <w:spacing w:after="0"/>
        <w:jc w:val="both"/>
        <w:rPr>
          <w:rFonts w:ascii="Palatino Linotype" w:hAnsi="Palatino Linotype"/>
        </w:rPr>
      </w:pPr>
    </w:p>
    <w:p w:rsidR="000920EF" w:rsidRPr="00E063B8" w:rsidRDefault="000920EF" w:rsidP="000920EF">
      <w:pPr>
        <w:spacing w:after="0"/>
        <w:jc w:val="both"/>
        <w:rPr>
          <w:rFonts w:ascii="Palatino Linotype" w:hAnsi="Palatino Linotype"/>
        </w:rPr>
      </w:pPr>
      <w:r w:rsidRPr="00E063B8">
        <w:rPr>
          <w:rFonts w:ascii="Palatino Linotype" w:hAnsi="Palatino Linotype"/>
          <w:i/>
        </w:rPr>
        <w:t>Sub-Programme 1.4:</w:t>
      </w:r>
      <w:r w:rsidR="00F97033" w:rsidRPr="00E063B8">
        <w:rPr>
          <w:rFonts w:ascii="Palatino Linotype" w:hAnsi="Palatino Linotype"/>
          <w:i/>
        </w:rPr>
        <w:t xml:space="preserve"> Irrigation Development</w:t>
      </w:r>
    </w:p>
    <w:p w:rsidR="00F97033" w:rsidRPr="00E063B8" w:rsidRDefault="00F97033" w:rsidP="00F97033">
      <w:pPr>
        <w:pStyle w:val="ListParagraph"/>
        <w:numPr>
          <w:ilvl w:val="0"/>
          <w:numId w:val="22"/>
        </w:numPr>
        <w:spacing w:after="0"/>
        <w:jc w:val="both"/>
        <w:rPr>
          <w:rFonts w:ascii="Palatino Linotype" w:hAnsi="Palatino Linotype"/>
        </w:rPr>
      </w:pPr>
      <w:r w:rsidRPr="00E063B8">
        <w:rPr>
          <w:rFonts w:ascii="Palatino Linotype" w:hAnsi="Palatino Linotype"/>
        </w:rPr>
        <w:t>Dam construction is nearing completion in Rwagitama (97% complete), Nyarubogo (99%), Kinyegenye (99%), and Bugarama (93%).</w:t>
      </w:r>
    </w:p>
    <w:p w:rsidR="00F97033" w:rsidRPr="00E063B8" w:rsidRDefault="00F97033" w:rsidP="00F97033">
      <w:pPr>
        <w:pStyle w:val="ListParagraph"/>
        <w:numPr>
          <w:ilvl w:val="0"/>
          <w:numId w:val="22"/>
        </w:numPr>
        <w:spacing w:after="0"/>
        <w:jc w:val="both"/>
        <w:rPr>
          <w:rFonts w:ascii="Palatino Linotype" w:hAnsi="Palatino Linotype"/>
        </w:rPr>
      </w:pPr>
      <w:r w:rsidRPr="00E063B8">
        <w:rPr>
          <w:rFonts w:ascii="Palatino Linotype" w:hAnsi="Palatino Linotype"/>
        </w:rPr>
        <w:t xml:space="preserve">Work is ongoing on dams in Kiliba, Ntende, Rugeramigozi, Nyarubogo. </w:t>
      </w:r>
    </w:p>
    <w:p w:rsidR="000920EF" w:rsidRPr="00E063B8" w:rsidRDefault="000920EF" w:rsidP="000920EF">
      <w:pPr>
        <w:spacing w:after="0"/>
        <w:jc w:val="both"/>
        <w:rPr>
          <w:rFonts w:ascii="Palatino Linotype" w:hAnsi="Palatino Linotype"/>
        </w:rPr>
      </w:pPr>
    </w:p>
    <w:p w:rsidR="000920EF" w:rsidRPr="00E063B8" w:rsidRDefault="000920EF" w:rsidP="000920EF">
      <w:pPr>
        <w:spacing w:after="0"/>
        <w:jc w:val="both"/>
        <w:rPr>
          <w:rFonts w:ascii="Palatino Linotype" w:hAnsi="Palatino Linotype"/>
        </w:rPr>
      </w:pPr>
      <w:r w:rsidRPr="00E063B8">
        <w:rPr>
          <w:rFonts w:ascii="Palatino Linotype" w:hAnsi="Palatino Linotype"/>
          <w:i/>
        </w:rPr>
        <w:t>Sub-Programme 1.5: Supply and Use of Agricultural Inputs</w:t>
      </w:r>
    </w:p>
    <w:p w:rsidR="000920EF" w:rsidRPr="00E063B8" w:rsidRDefault="000920EF" w:rsidP="000920EF">
      <w:pPr>
        <w:pStyle w:val="ListParagraph"/>
        <w:numPr>
          <w:ilvl w:val="0"/>
          <w:numId w:val="7"/>
        </w:numPr>
        <w:spacing w:after="0"/>
        <w:jc w:val="both"/>
        <w:rPr>
          <w:rFonts w:ascii="Palatino Linotype" w:hAnsi="Palatino Linotype"/>
        </w:rPr>
      </w:pPr>
      <w:r w:rsidRPr="00E063B8">
        <w:rPr>
          <w:rFonts w:ascii="Palatino Linotype" w:hAnsi="Palatino Linotype"/>
        </w:rPr>
        <w:t>Use of 27,906.268 MT of fertilizer –</w:t>
      </w:r>
      <w:r w:rsidR="00666C4D" w:rsidRPr="00E063B8">
        <w:rPr>
          <w:rFonts w:ascii="Palatino Linotype" w:hAnsi="Palatino Linotype"/>
        </w:rPr>
        <w:t xml:space="preserve"> equivalent</w:t>
      </w:r>
      <w:r w:rsidRPr="00E063B8">
        <w:rPr>
          <w:rFonts w:ascii="Palatino Linotype" w:hAnsi="Palatino Linotype"/>
        </w:rPr>
        <w:t xml:space="preserve"> to </w:t>
      </w:r>
      <w:r w:rsidR="00666C4D" w:rsidRPr="00E063B8">
        <w:rPr>
          <w:rFonts w:ascii="Palatino Linotype" w:hAnsi="Palatino Linotype"/>
        </w:rPr>
        <w:t xml:space="preserve">19.9kg per hectare. </w:t>
      </w:r>
    </w:p>
    <w:p w:rsidR="00666C4D" w:rsidRPr="00E063B8" w:rsidRDefault="00666C4D" w:rsidP="000920EF">
      <w:pPr>
        <w:pStyle w:val="ListParagraph"/>
        <w:numPr>
          <w:ilvl w:val="0"/>
          <w:numId w:val="7"/>
        </w:numPr>
        <w:spacing w:after="0"/>
        <w:jc w:val="both"/>
        <w:rPr>
          <w:rFonts w:ascii="Palatino Linotype" w:hAnsi="Palatino Linotype"/>
        </w:rPr>
      </w:pPr>
      <w:r w:rsidRPr="00E063B8">
        <w:rPr>
          <w:rFonts w:ascii="Palatino Linotype" w:hAnsi="Palatino Linotype"/>
        </w:rPr>
        <w:t>IMprt of 3,000 MT of improved seeds for season 2010A</w:t>
      </w:r>
    </w:p>
    <w:p w:rsidR="00666C4D" w:rsidRPr="00E063B8" w:rsidRDefault="00666C4D" w:rsidP="000920EF">
      <w:pPr>
        <w:pStyle w:val="ListParagraph"/>
        <w:numPr>
          <w:ilvl w:val="0"/>
          <w:numId w:val="7"/>
        </w:numPr>
        <w:spacing w:after="0"/>
        <w:jc w:val="both"/>
        <w:rPr>
          <w:rFonts w:ascii="Palatino Linotype" w:hAnsi="Palatino Linotype"/>
        </w:rPr>
      </w:pPr>
      <w:r w:rsidRPr="00E063B8">
        <w:rPr>
          <w:rFonts w:ascii="Palatino Linotype" w:hAnsi="Palatino Linotype"/>
        </w:rPr>
        <w:t>254,440 ha of land consolidated</w:t>
      </w:r>
    </w:p>
    <w:p w:rsidR="00666C4D" w:rsidRPr="00E063B8" w:rsidRDefault="00666C4D" w:rsidP="00666C4D">
      <w:pPr>
        <w:spacing w:after="0"/>
        <w:jc w:val="both"/>
        <w:rPr>
          <w:rFonts w:ascii="Palatino Linotype" w:hAnsi="Palatino Linotype"/>
        </w:rPr>
      </w:pPr>
    </w:p>
    <w:p w:rsidR="00666C4D" w:rsidRPr="00E063B8" w:rsidRDefault="00666C4D" w:rsidP="00666C4D">
      <w:pPr>
        <w:spacing w:after="0"/>
        <w:jc w:val="both"/>
        <w:rPr>
          <w:rFonts w:ascii="Palatino Linotype" w:hAnsi="Palatino Linotype"/>
        </w:rPr>
      </w:pPr>
      <w:r w:rsidRPr="00E063B8">
        <w:rPr>
          <w:rFonts w:ascii="Palatino Linotype" w:hAnsi="Palatino Linotype"/>
          <w:i/>
        </w:rPr>
        <w:t>Sub-Programme 1.6: Food Security and Vulnerability Management</w:t>
      </w:r>
    </w:p>
    <w:p w:rsidR="00666C4D" w:rsidRPr="00E063B8" w:rsidRDefault="00666C4D" w:rsidP="00666C4D">
      <w:pPr>
        <w:pStyle w:val="ListParagraph"/>
        <w:numPr>
          <w:ilvl w:val="0"/>
          <w:numId w:val="8"/>
        </w:numPr>
        <w:spacing w:after="0"/>
        <w:jc w:val="both"/>
        <w:rPr>
          <w:rFonts w:ascii="Palatino Linotype" w:hAnsi="Palatino Linotype"/>
        </w:rPr>
      </w:pPr>
      <w:r w:rsidRPr="00E063B8">
        <w:rPr>
          <w:rFonts w:ascii="Palatino Linotype" w:hAnsi="Palatino Linotype"/>
        </w:rPr>
        <w:t>Production has exceeded consumption for the 4</w:t>
      </w:r>
      <w:r w:rsidRPr="00E063B8">
        <w:rPr>
          <w:rFonts w:ascii="Palatino Linotype" w:hAnsi="Palatino Linotype"/>
          <w:vertAlign w:val="superscript"/>
        </w:rPr>
        <w:t>th</w:t>
      </w:r>
      <w:r w:rsidRPr="00E063B8">
        <w:rPr>
          <w:rFonts w:ascii="Palatino Linotype" w:hAnsi="Palatino Linotype"/>
        </w:rPr>
        <w:t xml:space="preserve"> season running</w:t>
      </w:r>
    </w:p>
    <w:p w:rsidR="00666C4D" w:rsidRPr="00E063B8" w:rsidRDefault="00666C4D" w:rsidP="00666C4D">
      <w:pPr>
        <w:pStyle w:val="ListParagraph"/>
        <w:numPr>
          <w:ilvl w:val="0"/>
          <w:numId w:val="8"/>
        </w:numPr>
        <w:spacing w:after="0"/>
        <w:jc w:val="both"/>
        <w:rPr>
          <w:rFonts w:ascii="Palatino Linotype" w:hAnsi="Palatino Linotype"/>
        </w:rPr>
      </w:pPr>
      <w:r w:rsidRPr="00E063B8">
        <w:rPr>
          <w:rFonts w:ascii="Palatino Linotype" w:hAnsi="Palatino Linotype"/>
        </w:rPr>
        <w:t>A consultant has been hired to draft a Strategic Grain Reserve Strategy for Rwanda</w:t>
      </w:r>
    </w:p>
    <w:p w:rsidR="00666C4D" w:rsidRPr="00E063B8" w:rsidRDefault="00666C4D" w:rsidP="00666C4D">
      <w:pPr>
        <w:spacing w:after="0"/>
        <w:jc w:val="both"/>
        <w:rPr>
          <w:rFonts w:ascii="Palatino Linotype" w:hAnsi="Palatino Linotype"/>
        </w:rPr>
      </w:pPr>
    </w:p>
    <w:p w:rsidR="00666C4D" w:rsidRPr="00E063B8" w:rsidRDefault="00666C4D" w:rsidP="00666C4D">
      <w:pPr>
        <w:spacing w:after="0"/>
        <w:jc w:val="both"/>
        <w:rPr>
          <w:rFonts w:ascii="Palatino Linotype" w:hAnsi="Palatino Linotype"/>
        </w:rPr>
      </w:pPr>
    </w:p>
    <w:p w:rsidR="00666C4D" w:rsidRPr="00E063B8" w:rsidRDefault="00666C4D" w:rsidP="00666C4D">
      <w:pPr>
        <w:pStyle w:val="Heading2"/>
        <w:rPr>
          <w:rFonts w:ascii="Palatino Linotype" w:hAnsi="Palatino Linotype"/>
          <w:lang w:val="en-US"/>
        </w:rPr>
      </w:pPr>
      <w:bookmarkStart w:id="15" w:name="_Toc273022368"/>
      <w:r w:rsidRPr="00E063B8">
        <w:rPr>
          <w:rFonts w:ascii="Palatino Linotype" w:hAnsi="Palatino Linotype"/>
          <w:lang w:val="en-US"/>
        </w:rPr>
        <w:t>Programme 2:  Support to the Professionalisation of Producers</w:t>
      </w:r>
      <w:bookmarkEnd w:id="15"/>
    </w:p>
    <w:p w:rsidR="00666C4D" w:rsidRPr="00E063B8" w:rsidRDefault="00666C4D" w:rsidP="00666C4D">
      <w:pPr>
        <w:spacing w:after="0"/>
        <w:jc w:val="both"/>
        <w:rPr>
          <w:rFonts w:ascii="Palatino Linotype" w:hAnsi="Palatino Linotype"/>
        </w:rPr>
      </w:pPr>
    </w:p>
    <w:p w:rsidR="005A39E7" w:rsidRPr="00E063B8" w:rsidRDefault="00666C4D" w:rsidP="00666C4D">
      <w:pPr>
        <w:jc w:val="both"/>
        <w:rPr>
          <w:rFonts w:ascii="Palatino Linotype" w:hAnsi="Palatino Linotype"/>
          <w:sz w:val="24"/>
          <w:szCs w:val="24"/>
        </w:rPr>
      </w:pPr>
      <w:r w:rsidRPr="00E063B8">
        <w:rPr>
          <w:rFonts w:ascii="Palatino Linotype" w:hAnsi="Palatino Linotype"/>
          <w:sz w:val="24"/>
          <w:szCs w:val="24"/>
        </w:rPr>
        <w:t>Program 2 is aimed directly at making the sector more knowledge-intensive through professionalization and capacity-building for producer organizations and through improvements in the systems for technology generation and dissemination.</w:t>
      </w:r>
    </w:p>
    <w:p w:rsidR="00666C4D" w:rsidRPr="00E063B8" w:rsidRDefault="00666C4D" w:rsidP="00666C4D">
      <w:pPr>
        <w:spacing w:after="240"/>
        <w:jc w:val="both"/>
        <w:rPr>
          <w:rFonts w:ascii="Palatino Linotype" w:hAnsi="Palatino Linotype"/>
        </w:rPr>
      </w:pPr>
      <w:r w:rsidRPr="00E063B8">
        <w:rPr>
          <w:rFonts w:ascii="Palatino Linotype" w:hAnsi="Palatino Linotype"/>
          <w:u w:val="single"/>
        </w:rPr>
        <w:t>Particular Achievements Under Programme 2</w:t>
      </w:r>
    </w:p>
    <w:p w:rsidR="00666C4D" w:rsidRPr="00E063B8" w:rsidRDefault="00666C4D" w:rsidP="00666C4D">
      <w:pPr>
        <w:spacing w:after="0"/>
        <w:jc w:val="both"/>
        <w:rPr>
          <w:rFonts w:ascii="Palatino Linotype" w:hAnsi="Palatino Linotype"/>
        </w:rPr>
      </w:pPr>
      <w:r w:rsidRPr="00E063B8">
        <w:rPr>
          <w:rFonts w:ascii="Palatino Linotype" w:hAnsi="Palatino Linotype"/>
          <w:i/>
        </w:rPr>
        <w:t>Sub-Programme 2.1: Promotion of farmers’ organisations and capacity-building for producers</w:t>
      </w:r>
    </w:p>
    <w:p w:rsidR="00666C4D" w:rsidRPr="00E063B8" w:rsidRDefault="00666C4D" w:rsidP="00666C4D">
      <w:pPr>
        <w:pStyle w:val="ListParagraph"/>
        <w:numPr>
          <w:ilvl w:val="0"/>
          <w:numId w:val="9"/>
        </w:numPr>
        <w:spacing w:after="0"/>
        <w:jc w:val="both"/>
        <w:rPr>
          <w:rFonts w:ascii="Palatino Linotype" w:hAnsi="Palatino Linotype"/>
        </w:rPr>
      </w:pPr>
      <w:r w:rsidRPr="00E063B8">
        <w:rPr>
          <w:rFonts w:ascii="Palatino Linotype" w:hAnsi="Palatino Linotype"/>
        </w:rPr>
        <w:t>80 cooperatives trained in small business management</w:t>
      </w:r>
    </w:p>
    <w:p w:rsidR="00666C4D" w:rsidRPr="00E063B8" w:rsidRDefault="00666C4D" w:rsidP="00666C4D">
      <w:pPr>
        <w:spacing w:after="0"/>
        <w:jc w:val="both"/>
        <w:rPr>
          <w:rFonts w:ascii="Palatino Linotype" w:hAnsi="Palatino Linotype"/>
        </w:rPr>
      </w:pPr>
    </w:p>
    <w:p w:rsidR="00666C4D" w:rsidRPr="00E063B8" w:rsidRDefault="00666C4D" w:rsidP="00666C4D">
      <w:pPr>
        <w:spacing w:after="0"/>
        <w:jc w:val="both"/>
        <w:rPr>
          <w:rFonts w:ascii="Palatino Linotype" w:hAnsi="Palatino Linotype"/>
        </w:rPr>
      </w:pPr>
      <w:r w:rsidRPr="00E063B8">
        <w:rPr>
          <w:rFonts w:ascii="Palatino Linotype" w:hAnsi="Palatino Linotype"/>
          <w:i/>
        </w:rPr>
        <w:t>Sub-Programme 2.2: Restructuring of proximity services for producers</w:t>
      </w:r>
    </w:p>
    <w:p w:rsidR="00666C4D" w:rsidRPr="00E063B8" w:rsidRDefault="00666C4D" w:rsidP="00666C4D">
      <w:pPr>
        <w:pStyle w:val="ListParagraph"/>
        <w:numPr>
          <w:ilvl w:val="0"/>
          <w:numId w:val="9"/>
        </w:numPr>
        <w:jc w:val="both"/>
        <w:rPr>
          <w:rFonts w:ascii="Palatino Linotype" w:hAnsi="Palatino Linotype"/>
          <w:sz w:val="24"/>
          <w:szCs w:val="24"/>
          <w:lang w:val="en-US"/>
        </w:rPr>
      </w:pPr>
      <w:r w:rsidRPr="00E063B8">
        <w:rPr>
          <w:rFonts w:ascii="Palatino Linotype" w:hAnsi="Palatino Linotype"/>
        </w:rPr>
        <w:t>Agricultural extension structures are in place in 11 districts and when the new BTC project is launched, a further 8 districts will be brought on</w:t>
      </w:r>
      <w:r w:rsidR="006B56B1" w:rsidRPr="00E063B8">
        <w:rPr>
          <w:rFonts w:ascii="Palatino Linotype" w:hAnsi="Palatino Linotype"/>
        </w:rPr>
        <w:t xml:space="preserve"> board</w:t>
      </w:r>
    </w:p>
    <w:p w:rsidR="00A3664C" w:rsidRPr="00E063B8" w:rsidRDefault="00A3664C" w:rsidP="00666C4D">
      <w:pPr>
        <w:pStyle w:val="ListParagraph"/>
        <w:numPr>
          <w:ilvl w:val="0"/>
          <w:numId w:val="9"/>
        </w:numPr>
        <w:jc w:val="both"/>
        <w:rPr>
          <w:rFonts w:ascii="Palatino Linotype" w:hAnsi="Palatino Linotype"/>
          <w:sz w:val="24"/>
          <w:szCs w:val="24"/>
          <w:lang w:val="en-US"/>
        </w:rPr>
      </w:pPr>
      <w:r w:rsidRPr="00E063B8">
        <w:rPr>
          <w:rFonts w:ascii="Palatino Linotype" w:hAnsi="Palatino Linotype"/>
        </w:rPr>
        <w:t>CICA building constructed, staffed and officially opened</w:t>
      </w:r>
    </w:p>
    <w:p w:rsidR="006B56B1" w:rsidRPr="00E063B8" w:rsidRDefault="006B56B1" w:rsidP="006B56B1">
      <w:pPr>
        <w:spacing w:after="0"/>
        <w:jc w:val="both"/>
        <w:rPr>
          <w:rFonts w:ascii="Palatino Linotype" w:hAnsi="Palatino Linotype"/>
          <w:sz w:val="24"/>
          <w:szCs w:val="24"/>
          <w:lang w:val="en-US"/>
        </w:rPr>
      </w:pPr>
      <w:r w:rsidRPr="00E063B8">
        <w:rPr>
          <w:rFonts w:ascii="Palatino Linotype" w:hAnsi="Palatino Linotype"/>
          <w:i/>
          <w:sz w:val="24"/>
          <w:szCs w:val="24"/>
          <w:lang w:val="en-US"/>
        </w:rPr>
        <w:t>Sub-Programme 2.3: Research for Transforming Agriculture</w:t>
      </w:r>
    </w:p>
    <w:p w:rsidR="006B56B1" w:rsidRPr="00E063B8" w:rsidRDefault="006B56B1" w:rsidP="006B56B1">
      <w:pPr>
        <w:pStyle w:val="ListParagraph"/>
        <w:numPr>
          <w:ilvl w:val="0"/>
          <w:numId w:val="9"/>
        </w:numPr>
        <w:spacing w:after="0"/>
        <w:jc w:val="both"/>
        <w:rPr>
          <w:rFonts w:ascii="Palatino Linotype" w:hAnsi="Palatino Linotype"/>
          <w:sz w:val="24"/>
          <w:szCs w:val="24"/>
          <w:lang w:val="en-US"/>
        </w:rPr>
      </w:pPr>
      <w:r w:rsidRPr="00E063B8">
        <w:rPr>
          <w:rFonts w:ascii="Palatino Linotype" w:hAnsi="Palatino Linotype"/>
          <w:sz w:val="24"/>
          <w:szCs w:val="24"/>
          <w:lang w:val="en-US"/>
        </w:rPr>
        <w:t>28 rice varieties tested in participatory field trials</w:t>
      </w:r>
    </w:p>
    <w:p w:rsidR="006B56B1" w:rsidRPr="00E063B8" w:rsidRDefault="006B56B1" w:rsidP="006B56B1">
      <w:pPr>
        <w:pStyle w:val="ListParagraph"/>
        <w:numPr>
          <w:ilvl w:val="0"/>
          <w:numId w:val="9"/>
        </w:num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4 promising sorghum varieties were demonstrated at field level </w:t>
      </w:r>
    </w:p>
    <w:p w:rsidR="006B56B1" w:rsidRPr="00E063B8" w:rsidRDefault="006B56B1" w:rsidP="006B56B1">
      <w:pPr>
        <w:pStyle w:val="ListParagraph"/>
        <w:numPr>
          <w:ilvl w:val="0"/>
          <w:numId w:val="9"/>
        </w:numPr>
        <w:spacing w:after="0"/>
        <w:jc w:val="both"/>
        <w:rPr>
          <w:rFonts w:ascii="Palatino Linotype" w:hAnsi="Palatino Linotype"/>
          <w:sz w:val="24"/>
          <w:szCs w:val="24"/>
          <w:lang w:val="en-US"/>
        </w:rPr>
      </w:pPr>
      <w:r w:rsidRPr="00E063B8">
        <w:rPr>
          <w:rFonts w:ascii="Palatino Linotype" w:hAnsi="Palatino Linotype"/>
          <w:sz w:val="24"/>
          <w:szCs w:val="24"/>
          <w:lang w:val="en-US"/>
        </w:rPr>
        <w:t>4 new bean varieties have been identified and approved for release in 2010/11</w:t>
      </w:r>
    </w:p>
    <w:p w:rsidR="006B56B1" w:rsidRPr="00E063B8" w:rsidRDefault="006B56B1" w:rsidP="006B56B1">
      <w:pPr>
        <w:spacing w:after="0"/>
        <w:jc w:val="both"/>
        <w:rPr>
          <w:rFonts w:ascii="Palatino Linotype" w:hAnsi="Palatino Linotype"/>
          <w:sz w:val="24"/>
          <w:szCs w:val="24"/>
          <w:lang w:val="en-US"/>
        </w:rPr>
      </w:pPr>
    </w:p>
    <w:p w:rsidR="006B56B1" w:rsidRPr="00E063B8" w:rsidRDefault="006B56B1" w:rsidP="006B56B1">
      <w:pPr>
        <w:pStyle w:val="Heading2"/>
        <w:rPr>
          <w:rFonts w:ascii="Palatino Linotype" w:hAnsi="Palatino Linotype"/>
          <w:lang w:val="en-US"/>
        </w:rPr>
      </w:pPr>
      <w:bookmarkStart w:id="16" w:name="_Toc273022369"/>
      <w:r w:rsidRPr="00E063B8">
        <w:rPr>
          <w:rFonts w:ascii="Palatino Linotype" w:hAnsi="Palatino Linotype"/>
          <w:lang w:val="en-US"/>
        </w:rPr>
        <w:t>Programme 3:  Promotion of Commodity Chains and Agribusiness Development</w:t>
      </w:r>
      <w:bookmarkEnd w:id="16"/>
    </w:p>
    <w:p w:rsidR="006B56B1" w:rsidRPr="00E063B8" w:rsidRDefault="006B56B1" w:rsidP="006B56B1">
      <w:pPr>
        <w:spacing w:after="240"/>
        <w:jc w:val="both"/>
        <w:rPr>
          <w:rFonts w:ascii="Palatino Linotype" w:hAnsi="Palatino Linotype"/>
        </w:rPr>
      </w:pPr>
      <w:r w:rsidRPr="00E063B8">
        <w:rPr>
          <w:rFonts w:ascii="Palatino Linotype" w:hAnsi="Palatino Linotype"/>
        </w:rPr>
        <w:t xml:space="preserve">Program 3 is designed to enhance producer knowledge in the areas of quality control, post-harvest management and marketing, including the production of fortified food products, and to provide associated technical expertise and infrastructure, including in agro-processing. It also aims to promote agribusiness development. </w:t>
      </w:r>
    </w:p>
    <w:p w:rsidR="006B56B1" w:rsidRPr="00E063B8" w:rsidRDefault="006B56B1" w:rsidP="006B56B1">
      <w:pPr>
        <w:spacing w:after="240"/>
        <w:jc w:val="both"/>
        <w:rPr>
          <w:rFonts w:ascii="Palatino Linotype" w:hAnsi="Palatino Linotype"/>
        </w:rPr>
      </w:pPr>
      <w:r w:rsidRPr="00E063B8">
        <w:rPr>
          <w:rFonts w:ascii="Palatino Linotype" w:hAnsi="Palatino Linotype"/>
          <w:u w:val="single"/>
        </w:rPr>
        <w:t>Particular Achievements Under Programme 3</w:t>
      </w:r>
    </w:p>
    <w:p w:rsidR="006B56B1" w:rsidRPr="00E063B8" w:rsidRDefault="006B56B1" w:rsidP="006B56B1">
      <w:pPr>
        <w:spacing w:after="0"/>
        <w:jc w:val="both"/>
        <w:rPr>
          <w:rFonts w:ascii="Palatino Linotype" w:hAnsi="Palatino Linotype"/>
        </w:rPr>
      </w:pPr>
      <w:r w:rsidRPr="00E063B8">
        <w:rPr>
          <w:rFonts w:ascii="Palatino Linotype" w:hAnsi="Palatino Linotype"/>
          <w:i/>
        </w:rPr>
        <w:t>Sub-Programme 3.1: Creating an environment conducive to business and entrepreneurship development and market access</w:t>
      </w:r>
    </w:p>
    <w:p w:rsidR="006B56B1" w:rsidRPr="00E063B8" w:rsidRDefault="00F97033" w:rsidP="006B56B1">
      <w:pPr>
        <w:pStyle w:val="ListParagraph"/>
        <w:numPr>
          <w:ilvl w:val="0"/>
          <w:numId w:val="10"/>
        </w:numPr>
        <w:spacing w:after="0"/>
        <w:jc w:val="both"/>
        <w:rPr>
          <w:rFonts w:ascii="Palatino Linotype" w:hAnsi="Palatino Linotype"/>
        </w:rPr>
      </w:pPr>
      <w:r w:rsidRPr="00E063B8">
        <w:rPr>
          <w:rFonts w:ascii="Palatino Linotype" w:hAnsi="Palatino Linotype"/>
        </w:rPr>
        <w:t>Construction of wholesale market in Kigali is going ahead: 20 ha of land has been acquired, expropriation and compensation process has begun.</w:t>
      </w:r>
    </w:p>
    <w:p w:rsidR="00A3664C" w:rsidRPr="00E063B8" w:rsidRDefault="00A3664C" w:rsidP="00A3664C">
      <w:pPr>
        <w:spacing w:after="0"/>
        <w:jc w:val="both"/>
        <w:rPr>
          <w:rFonts w:ascii="Palatino Linotype" w:hAnsi="Palatino Linotype"/>
          <w:highlight w:val="yellow"/>
        </w:rPr>
      </w:pPr>
    </w:p>
    <w:p w:rsidR="00A3664C" w:rsidRPr="00E063B8" w:rsidRDefault="00A3664C" w:rsidP="00A3664C">
      <w:pPr>
        <w:spacing w:after="0"/>
        <w:jc w:val="both"/>
        <w:rPr>
          <w:rFonts w:ascii="Palatino Linotype" w:hAnsi="Palatino Linotype"/>
        </w:rPr>
      </w:pPr>
      <w:r w:rsidRPr="00E063B8">
        <w:rPr>
          <w:rFonts w:ascii="Palatino Linotype" w:hAnsi="Palatino Linotype"/>
          <w:i/>
        </w:rPr>
        <w:t>Sub-Programme 3.2: Promotion and development of traditional export crops</w:t>
      </w:r>
    </w:p>
    <w:p w:rsidR="00A3664C" w:rsidRPr="00E063B8" w:rsidRDefault="00A3664C" w:rsidP="00A3664C">
      <w:pPr>
        <w:pStyle w:val="ListParagraph"/>
        <w:numPr>
          <w:ilvl w:val="0"/>
          <w:numId w:val="10"/>
        </w:numPr>
        <w:spacing w:after="0"/>
        <w:jc w:val="both"/>
        <w:rPr>
          <w:rFonts w:ascii="Palatino Linotype" w:hAnsi="Palatino Linotype"/>
        </w:rPr>
      </w:pPr>
      <w:r w:rsidRPr="00E063B8">
        <w:rPr>
          <w:rFonts w:ascii="Palatino Linotype" w:hAnsi="Palatino Linotype"/>
        </w:rPr>
        <w:t>Continued expansion of area under coffee production and distribution of seedlings and inputs to coffee producers – 13,407,500 seedlings produced and will be planted on 5,363 ha of consolidated land; 14.5MT of fungicides purchased</w:t>
      </w:r>
    </w:p>
    <w:p w:rsidR="00A3664C" w:rsidRPr="00E063B8" w:rsidRDefault="00A3664C" w:rsidP="00A3664C">
      <w:pPr>
        <w:pStyle w:val="ListParagraph"/>
        <w:numPr>
          <w:ilvl w:val="0"/>
          <w:numId w:val="10"/>
        </w:numPr>
        <w:spacing w:after="0"/>
        <w:jc w:val="both"/>
        <w:rPr>
          <w:rFonts w:ascii="Palatino Linotype" w:hAnsi="Palatino Linotype"/>
        </w:rPr>
      </w:pPr>
      <w:r w:rsidRPr="00E063B8">
        <w:rPr>
          <w:rFonts w:ascii="Palatino Linotype" w:hAnsi="Palatino Linotype"/>
        </w:rPr>
        <w:t>Yields of 9,589 kg/ha (or 92.88% of the target) achieved through application of fertilizer to tea plantations</w:t>
      </w:r>
    </w:p>
    <w:p w:rsidR="00A3664C" w:rsidRPr="00E063B8" w:rsidRDefault="00A3664C" w:rsidP="00A3664C">
      <w:pPr>
        <w:pStyle w:val="ListParagraph"/>
        <w:numPr>
          <w:ilvl w:val="0"/>
          <w:numId w:val="10"/>
        </w:numPr>
        <w:spacing w:after="0"/>
        <w:jc w:val="both"/>
        <w:rPr>
          <w:rFonts w:ascii="Palatino Linotype" w:hAnsi="Palatino Linotype"/>
        </w:rPr>
      </w:pPr>
      <w:r w:rsidRPr="00E063B8">
        <w:rPr>
          <w:rFonts w:ascii="Palatino Linotype" w:hAnsi="Palatino Linotype"/>
        </w:rPr>
        <w:t xml:space="preserve">22,404,528kg of tea produced (93.35% of target) and 18,747kg of orthodox tea produced, 2,315kg of green tea produced. </w:t>
      </w:r>
    </w:p>
    <w:p w:rsidR="00A3664C" w:rsidRPr="00E063B8" w:rsidRDefault="00A3664C" w:rsidP="00A3664C">
      <w:pPr>
        <w:spacing w:after="0"/>
        <w:jc w:val="both"/>
        <w:rPr>
          <w:rFonts w:ascii="Palatino Linotype" w:hAnsi="Palatino Linotype"/>
        </w:rPr>
      </w:pPr>
    </w:p>
    <w:p w:rsidR="00A3664C" w:rsidRPr="00E063B8" w:rsidRDefault="00A3664C" w:rsidP="00A3664C">
      <w:pPr>
        <w:spacing w:after="0"/>
        <w:jc w:val="both"/>
        <w:rPr>
          <w:rFonts w:ascii="Palatino Linotype" w:hAnsi="Palatino Linotype"/>
        </w:rPr>
      </w:pPr>
      <w:r w:rsidRPr="00E063B8">
        <w:rPr>
          <w:rFonts w:ascii="Palatino Linotype" w:hAnsi="Palatino Linotype"/>
          <w:i/>
        </w:rPr>
        <w:t>Sub-Programme 3.3: Development of non-traditional high-value export crops</w:t>
      </w:r>
    </w:p>
    <w:p w:rsidR="00A3664C" w:rsidRPr="00E063B8" w:rsidRDefault="00F97033" w:rsidP="00A3664C">
      <w:pPr>
        <w:pStyle w:val="ListParagraph"/>
        <w:numPr>
          <w:ilvl w:val="0"/>
          <w:numId w:val="13"/>
        </w:numPr>
        <w:spacing w:after="0"/>
        <w:jc w:val="both"/>
        <w:rPr>
          <w:rFonts w:ascii="Palatino Linotype" w:hAnsi="Palatino Linotype"/>
        </w:rPr>
      </w:pPr>
      <w:r w:rsidRPr="00E063B8">
        <w:rPr>
          <w:rFonts w:ascii="Palatino Linotype" w:hAnsi="Palatino Linotype"/>
        </w:rPr>
        <w:t xml:space="preserve">17 sericulture rearing houses have been constructed and 20 sites for further rearing houses have been identified. </w:t>
      </w:r>
    </w:p>
    <w:p w:rsidR="00F97033" w:rsidRPr="00E063B8" w:rsidRDefault="00F97033" w:rsidP="00A3664C">
      <w:pPr>
        <w:pStyle w:val="ListParagraph"/>
        <w:numPr>
          <w:ilvl w:val="0"/>
          <w:numId w:val="13"/>
        </w:numPr>
        <w:spacing w:after="0"/>
        <w:jc w:val="both"/>
        <w:rPr>
          <w:rFonts w:ascii="Palatino Linotype" w:hAnsi="Palatino Linotype"/>
        </w:rPr>
      </w:pPr>
      <w:r w:rsidRPr="00E063B8">
        <w:rPr>
          <w:rFonts w:ascii="Palatino Linotype" w:hAnsi="Palatino Linotype"/>
        </w:rPr>
        <w:t xml:space="preserve">185 sericulture farmers have been trained. </w:t>
      </w:r>
    </w:p>
    <w:p w:rsidR="006B56B1" w:rsidRPr="00E063B8" w:rsidRDefault="006B56B1" w:rsidP="00A3664C">
      <w:pPr>
        <w:spacing w:after="0"/>
        <w:rPr>
          <w:rFonts w:ascii="Palatino Linotype" w:hAnsi="Palatino Linotype"/>
          <w:lang w:val="en-US"/>
        </w:rPr>
      </w:pPr>
    </w:p>
    <w:p w:rsidR="00A3664C" w:rsidRPr="00E063B8" w:rsidRDefault="00A3664C" w:rsidP="00A3664C">
      <w:pPr>
        <w:spacing w:after="0"/>
        <w:rPr>
          <w:rFonts w:ascii="Palatino Linotype" w:hAnsi="Palatino Linotype"/>
          <w:lang w:val="en-US"/>
        </w:rPr>
      </w:pPr>
      <w:r w:rsidRPr="00E063B8">
        <w:rPr>
          <w:rFonts w:ascii="Palatino Linotype" w:hAnsi="Palatino Linotype"/>
          <w:i/>
          <w:lang w:val="en-US"/>
        </w:rPr>
        <w:t>Sub-Programme 3.4: Production and value-addition for domestic staple products</w:t>
      </w:r>
    </w:p>
    <w:p w:rsidR="00A3664C" w:rsidRPr="00E063B8" w:rsidRDefault="00F97033" w:rsidP="00F97033">
      <w:pPr>
        <w:pStyle w:val="ListParagraph"/>
        <w:numPr>
          <w:ilvl w:val="0"/>
          <w:numId w:val="13"/>
        </w:numPr>
        <w:spacing w:after="0"/>
        <w:jc w:val="both"/>
        <w:rPr>
          <w:rFonts w:ascii="Palatino Linotype" w:hAnsi="Palatino Linotype"/>
          <w:sz w:val="24"/>
          <w:szCs w:val="24"/>
          <w:lang w:val="en-US"/>
        </w:rPr>
      </w:pPr>
      <w:r w:rsidRPr="00E063B8">
        <w:rPr>
          <w:rFonts w:ascii="Palatino Linotype" w:hAnsi="Palatino Linotype"/>
          <w:sz w:val="24"/>
          <w:szCs w:val="24"/>
          <w:lang w:val="en-US"/>
        </w:rPr>
        <w:t>Five rice drying bays constructed in Nyarubogo and 10 further drying bays in Rwagitama are almost complete</w:t>
      </w:r>
    </w:p>
    <w:p w:rsidR="006B56B1" w:rsidRPr="00E063B8" w:rsidRDefault="006B56B1" w:rsidP="00A3664C">
      <w:pPr>
        <w:spacing w:after="0"/>
        <w:jc w:val="both"/>
        <w:rPr>
          <w:rFonts w:ascii="Palatino Linotype" w:hAnsi="Palatino Linotype"/>
          <w:sz w:val="24"/>
          <w:szCs w:val="24"/>
          <w:lang w:val="en-US"/>
        </w:rPr>
      </w:pPr>
    </w:p>
    <w:p w:rsidR="008A1DA2" w:rsidRPr="00E063B8" w:rsidRDefault="008A1DA2" w:rsidP="00A3664C">
      <w:pPr>
        <w:spacing w:after="0"/>
        <w:jc w:val="both"/>
        <w:rPr>
          <w:rFonts w:ascii="Palatino Linotype" w:hAnsi="Palatino Linotype"/>
          <w:sz w:val="24"/>
          <w:szCs w:val="24"/>
          <w:lang w:val="en-US"/>
        </w:rPr>
      </w:pPr>
      <w:r w:rsidRPr="00E063B8">
        <w:rPr>
          <w:rFonts w:ascii="Palatino Linotype" w:hAnsi="Palatino Linotype"/>
          <w:i/>
          <w:sz w:val="24"/>
          <w:szCs w:val="24"/>
          <w:lang w:val="en-US"/>
        </w:rPr>
        <w:t>Sub-Programme 3.5: Market-oriented rural infrastructure</w:t>
      </w:r>
    </w:p>
    <w:p w:rsidR="008A1DA2" w:rsidRPr="00E063B8" w:rsidRDefault="00D20B09" w:rsidP="00F97033">
      <w:pPr>
        <w:pStyle w:val="ListParagraph"/>
        <w:numPr>
          <w:ilvl w:val="0"/>
          <w:numId w:val="13"/>
        </w:numPr>
        <w:spacing w:after="0"/>
        <w:jc w:val="both"/>
        <w:rPr>
          <w:rFonts w:ascii="Palatino Linotype" w:hAnsi="Palatino Linotype"/>
          <w:sz w:val="24"/>
          <w:szCs w:val="24"/>
          <w:lang w:val="en-US"/>
        </w:rPr>
      </w:pPr>
      <w:r w:rsidRPr="00E063B8">
        <w:rPr>
          <w:rFonts w:ascii="Palatino Linotype" w:hAnsi="Palatino Linotype"/>
          <w:sz w:val="24"/>
          <w:szCs w:val="24"/>
          <w:lang w:val="en-US"/>
        </w:rPr>
        <w:t>6 cooperatives have been assisted with the construction of storage space for staple crops.</w:t>
      </w:r>
    </w:p>
    <w:p w:rsidR="00D20B09" w:rsidRPr="00E063B8" w:rsidRDefault="00D20B09" w:rsidP="00F97033">
      <w:pPr>
        <w:pStyle w:val="ListParagraph"/>
        <w:numPr>
          <w:ilvl w:val="0"/>
          <w:numId w:val="13"/>
        </w:numPr>
        <w:spacing w:after="0"/>
        <w:jc w:val="both"/>
        <w:rPr>
          <w:rFonts w:ascii="Palatino Linotype" w:hAnsi="Palatino Linotype"/>
          <w:sz w:val="24"/>
          <w:szCs w:val="24"/>
          <w:lang w:val="en-US"/>
        </w:rPr>
      </w:pPr>
      <w:r w:rsidRPr="00E063B8">
        <w:rPr>
          <w:rFonts w:ascii="Palatino Linotype" w:hAnsi="Palatino Linotype"/>
          <w:sz w:val="24"/>
          <w:szCs w:val="24"/>
          <w:lang w:val="en-US"/>
        </w:rPr>
        <w:t>Construction of staple food storage space for three further cooperatives is ongoing.</w:t>
      </w:r>
    </w:p>
    <w:p w:rsidR="00D20B09" w:rsidRPr="00E063B8" w:rsidRDefault="00D20B09" w:rsidP="00D20B09">
      <w:pPr>
        <w:spacing w:after="0"/>
        <w:jc w:val="both"/>
        <w:rPr>
          <w:rFonts w:ascii="Palatino Linotype" w:hAnsi="Palatino Linotype"/>
          <w:sz w:val="24"/>
          <w:szCs w:val="24"/>
          <w:lang w:val="en-US"/>
        </w:rPr>
      </w:pPr>
    </w:p>
    <w:p w:rsidR="008A1DA2" w:rsidRPr="00E063B8" w:rsidRDefault="008A1DA2" w:rsidP="008A1DA2">
      <w:pPr>
        <w:spacing w:after="0"/>
        <w:jc w:val="both"/>
        <w:rPr>
          <w:rFonts w:ascii="Palatino Linotype" w:hAnsi="Palatino Linotype"/>
          <w:sz w:val="24"/>
          <w:szCs w:val="24"/>
          <w:lang w:val="en-US"/>
        </w:rPr>
      </w:pPr>
      <w:r w:rsidRPr="00E063B8">
        <w:rPr>
          <w:rFonts w:ascii="Palatino Linotype" w:hAnsi="Palatino Linotype"/>
          <w:i/>
          <w:sz w:val="24"/>
          <w:szCs w:val="24"/>
          <w:lang w:val="en-US"/>
        </w:rPr>
        <w:t>Sub-Programme 3.6: Strengthening rural financial systems</w:t>
      </w:r>
    </w:p>
    <w:p w:rsidR="008A1DA2" w:rsidRPr="00E063B8" w:rsidRDefault="008A1DA2" w:rsidP="008A1DA2">
      <w:pPr>
        <w:pStyle w:val="ListParagraph"/>
        <w:numPr>
          <w:ilvl w:val="0"/>
          <w:numId w:val="13"/>
        </w:numPr>
        <w:spacing w:after="0"/>
        <w:jc w:val="both"/>
        <w:rPr>
          <w:rFonts w:ascii="Palatino Linotype" w:hAnsi="Palatino Linotype"/>
          <w:sz w:val="24"/>
          <w:szCs w:val="24"/>
          <w:lang w:val="en-US"/>
        </w:rPr>
      </w:pPr>
      <w:r w:rsidRPr="00E063B8">
        <w:rPr>
          <w:rFonts w:ascii="Palatino Linotype" w:hAnsi="Palatino Linotype"/>
          <w:sz w:val="24"/>
          <w:szCs w:val="24"/>
          <w:lang w:val="en-US"/>
        </w:rPr>
        <w:t>1,367 projects funded under RIF II with total grants disbursed worth RwF 830,458,813 and leveraging credit worth 3,502,832,385</w:t>
      </w:r>
    </w:p>
    <w:p w:rsidR="008A1DA2" w:rsidRPr="00E063B8" w:rsidRDefault="008A1DA2" w:rsidP="008A1DA2">
      <w:pPr>
        <w:pStyle w:val="ListParagraph"/>
        <w:numPr>
          <w:ilvl w:val="0"/>
          <w:numId w:val="13"/>
        </w:numPr>
        <w:spacing w:after="0"/>
        <w:jc w:val="both"/>
        <w:rPr>
          <w:rFonts w:ascii="Palatino Linotype" w:hAnsi="Palatino Linotype"/>
          <w:sz w:val="24"/>
          <w:szCs w:val="24"/>
          <w:lang w:val="en-US"/>
        </w:rPr>
      </w:pPr>
      <w:r w:rsidRPr="00E063B8">
        <w:rPr>
          <w:rFonts w:ascii="Palatino Linotype" w:hAnsi="Palatino Linotype"/>
          <w:sz w:val="24"/>
          <w:szCs w:val="24"/>
          <w:lang w:val="en-US"/>
        </w:rPr>
        <w:t>1,191 request have been received for credit under the Horticulture Investment Fund</w:t>
      </w:r>
    </w:p>
    <w:p w:rsidR="008A1DA2" w:rsidRPr="00E063B8" w:rsidRDefault="008A1DA2" w:rsidP="008A1DA2">
      <w:pPr>
        <w:spacing w:after="0"/>
        <w:jc w:val="both"/>
        <w:rPr>
          <w:rFonts w:ascii="Palatino Linotype" w:hAnsi="Palatino Linotype"/>
          <w:sz w:val="24"/>
          <w:szCs w:val="24"/>
          <w:lang w:val="en-US"/>
        </w:rPr>
      </w:pPr>
    </w:p>
    <w:p w:rsidR="008A1DA2" w:rsidRPr="00E063B8" w:rsidRDefault="008A1DA2" w:rsidP="008A1DA2">
      <w:pPr>
        <w:pStyle w:val="Heading2"/>
        <w:rPr>
          <w:rFonts w:ascii="Palatino Linotype" w:hAnsi="Palatino Linotype"/>
          <w:lang w:val="en-US"/>
        </w:rPr>
      </w:pPr>
      <w:bookmarkStart w:id="17" w:name="_Toc273022370"/>
      <w:r w:rsidRPr="00E063B8">
        <w:rPr>
          <w:rFonts w:ascii="Palatino Linotype" w:hAnsi="Palatino Linotype"/>
          <w:lang w:val="en-US"/>
        </w:rPr>
        <w:t>Programme 4:  Institutional Development</w:t>
      </w:r>
      <w:bookmarkEnd w:id="17"/>
    </w:p>
    <w:p w:rsidR="008A1DA2" w:rsidRPr="00E063B8" w:rsidRDefault="008A1DA2" w:rsidP="008A1DA2">
      <w:pPr>
        <w:spacing w:after="240"/>
        <w:jc w:val="both"/>
        <w:rPr>
          <w:rFonts w:ascii="Palatino Linotype" w:hAnsi="Palatino Linotype"/>
        </w:rPr>
      </w:pPr>
      <w:r w:rsidRPr="00E063B8">
        <w:rPr>
          <w:rFonts w:ascii="Palatino Linotype" w:hAnsi="Palatino Linotype"/>
        </w:rPr>
        <w:t xml:space="preserve">Program 4 is directed at strengthening the public sector’s capacity to support sectoral development and at improving the policies that guide actions by producers and entrepreneurs. </w:t>
      </w:r>
    </w:p>
    <w:p w:rsidR="008A1DA2" w:rsidRPr="00E063B8" w:rsidRDefault="008A1DA2" w:rsidP="008A1DA2">
      <w:pPr>
        <w:spacing w:after="240"/>
        <w:jc w:val="both"/>
        <w:rPr>
          <w:rFonts w:ascii="Palatino Linotype" w:hAnsi="Palatino Linotype"/>
          <w:u w:val="single"/>
        </w:rPr>
      </w:pPr>
      <w:r w:rsidRPr="00E063B8">
        <w:rPr>
          <w:rFonts w:ascii="Palatino Linotype" w:hAnsi="Palatino Linotype"/>
          <w:u w:val="single"/>
        </w:rPr>
        <w:t>Particular Achievements Under Programme 4</w:t>
      </w:r>
    </w:p>
    <w:p w:rsidR="008A1DA2" w:rsidRPr="00E063B8" w:rsidRDefault="008A1DA2" w:rsidP="008A1DA2">
      <w:pPr>
        <w:spacing w:after="0"/>
        <w:jc w:val="both"/>
        <w:rPr>
          <w:rFonts w:ascii="Palatino Linotype" w:hAnsi="Palatino Linotype"/>
          <w:i/>
        </w:rPr>
      </w:pPr>
      <w:r w:rsidRPr="00E063B8">
        <w:rPr>
          <w:rFonts w:ascii="Palatino Linotype" w:hAnsi="Palatino Linotype"/>
          <w:i/>
        </w:rPr>
        <w:t>Sub-Programme 4.1: Institutional strengthening and capacity-building</w:t>
      </w:r>
    </w:p>
    <w:p w:rsidR="008A1DA2" w:rsidRPr="00E063B8" w:rsidRDefault="008A1DA2" w:rsidP="008A1DA2">
      <w:pPr>
        <w:pStyle w:val="ListParagraph"/>
        <w:numPr>
          <w:ilvl w:val="0"/>
          <w:numId w:val="14"/>
        </w:numPr>
        <w:spacing w:after="0"/>
        <w:jc w:val="both"/>
        <w:rPr>
          <w:rFonts w:ascii="Palatino Linotype" w:hAnsi="Palatino Linotype"/>
        </w:rPr>
      </w:pPr>
      <w:r w:rsidRPr="00E063B8">
        <w:rPr>
          <w:rFonts w:ascii="Palatino Linotype" w:hAnsi="Palatino Linotype"/>
        </w:rPr>
        <w:t>A new capacity-building initiative, aimed particularly at CIP has been launched in collaboration with the Public Sector Capacity-Building Secretariat</w:t>
      </w:r>
    </w:p>
    <w:p w:rsidR="008A1DA2" w:rsidRPr="00E063B8" w:rsidRDefault="008A1DA2" w:rsidP="008A1DA2">
      <w:pPr>
        <w:pStyle w:val="ListParagraph"/>
        <w:numPr>
          <w:ilvl w:val="0"/>
          <w:numId w:val="14"/>
        </w:numPr>
        <w:spacing w:after="0"/>
        <w:jc w:val="both"/>
        <w:rPr>
          <w:rFonts w:ascii="Palatino Linotype" w:hAnsi="Palatino Linotype"/>
        </w:rPr>
      </w:pPr>
      <w:r w:rsidRPr="00E063B8">
        <w:rPr>
          <w:rFonts w:ascii="Palatino Linotype" w:hAnsi="Palatino Linotype"/>
        </w:rPr>
        <w:t>Re-organisation of MINAGRI Central (</w:t>
      </w:r>
      <w:r w:rsidR="00701F9F" w:rsidRPr="00E063B8">
        <w:rPr>
          <w:rFonts w:ascii="Palatino Linotype" w:hAnsi="Palatino Linotype"/>
        </w:rPr>
        <w:t>seen Annex 1</w:t>
      </w:r>
      <w:r w:rsidRPr="00E063B8">
        <w:rPr>
          <w:rFonts w:ascii="Palatino Linotype" w:hAnsi="Palatino Linotype"/>
        </w:rPr>
        <w:t xml:space="preserve"> for details)</w:t>
      </w:r>
    </w:p>
    <w:p w:rsidR="008A1DA2" w:rsidRPr="00E063B8" w:rsidRDefault="008A1DA2" w:rsidP="008A1DA2">
      <w:pPr>
        <w:spacing w:after="0"/>
        <w:jc w:val="both"/>
        <w:rPr>
          <w:rFonts w:ascii="Palatino Linotype" w:hAnsi="Palatino Linotype"/>
        </w:rPr>
      </w:pPr>
    </w:p>
    <w:p w:rsidR="008A1DA2" w:rsidRPr="00E063B8" w:rsidRDefault="008A1DA2" w:rsidP="008A1DA2">
      <w:pPr>
        <w:spacing w:after="0"/>
        <w:jc w:val="both"/>
        <w:rPr>
          <w:rFonts w:ascii="Palatino Linotype" w:hAnsi="Palatino Linotype"/>
          <w:sz w:val="24"/>
          <w:szCs w:val="24"/>
          <w:lang w:val="en-US"/>
        </w:rPr>
      </w:pPr>
      <w:r w:rsidRPr="00E063B8">
        <w:rPr>
          <w:rFonts w:ascii="Palatino Linotype" w:hAnsi="Palatino Linotype"/>
          <w:i/>
          <w:sz w:val="24"/>
          <w:szCs w:val="24"/>
          <w:lang w:val="en-US"/>
        </w:rPr>
        <w:t>Sub-Programme 4.2: The policy and regulatory framework in the agricultural sector</w:t>
      </w:r>
    </w:p>
    <w:p w:rsidR="008A1DA2" w:rsidRPr="00E063B8" w:rsidRDefault="008A1DA2" w:rsidP="008A1DA2">
      <w:pPr>
        <w:pStyle w:val="ListParagraph"/>
        <w:numPr>
          <w:ilvl w:val="0"/>
          <w:numId w:val="15"/>
        </w:numPr>
        <w:spacing w:after="0"/>
        <w:jc w:val="both"/>
        <w:rPr>
          <w:rFonts w:ascii="Palatino Linotype" w:hAnsi="Palatino Linotype"/>
          <w:sz w:val="24"/>
          <w:szCs w:val="24"/>
          <w:lang w:val="en-US"/>
        </w:rPr>
      </w:pPr>
      <w:r w:rsidRPr="00E063B8">
        <w:rPr>
          <w:rFonts w:ascii="Palatino Linotype" w:hAnsi="Palatino Linotype"/>
          <w:sz w:val="24"/>
          <w:szCs w:val="24"/>
          <w:lang w:val="en-US"/>
        </w:rPr>
        <w:t>Clear strategy develop for withdrawing from the fertilizer subsidy programme</w:t>
      </w:r>
    </w:p>
    <w:p w:rsidR="008A1DA2" w:rsidRPr="00E063B8" w:rsidRDefault="008A1DA2" w:rsidP="008A1DA2">
      <w:pPr>
        <w:pStyle w:val="ListParagraph"/>
        <w:numPr>
          <w:ilvl w:val="0"/>
          <w:numId w:val="15"/>
        </w:numPr>
        <w:spacing w:after="0"/>
        <w:jc w:val="both"/>
        <w:rPr>
          <w:rFonts w:ascii="Palatino Linotype" w:hAnsi="Palatino Linotype"/>
          <w:sz w:val="24"/>
          <w:szCs w:val="24"/>
          <w:lang w:val="en-US"/>
        </w:rPr>
      </w:pPr>
      <w:r w:rsidRPr="00E063B8">
        <w:rPr>
          <w:rFonts w:ascii="Palatino Linotype" w:hAnsi="Palatino Linotype"/>
          <w:sz w:val="24"/>
          <w:szCs w:val="24"/>
          <w:lang w:val="en-US"/>
        </w:rPr>
        <w:t>Land consolidation decree published in 2009/10 and mass sensitization strategy developed</w:t>
      </w:r>
    </w:p>
    <w:p w:rsidR="008A1DA2" w:rsidRPr="00E063B8" w:rsidRDefault="008A1DA2" w:rsidP="008A1DA2">
      <w:pPr>
        <w:spacing w:after="0"/>
        <w:ind w:left="360"/>
        <w:jc w:val="both"/>
        <w:rPr>
          <w:rFonts w:ascii="Palatino Linotype" w:hAnsi="Palatino Linotype"/>
          <w:sz w:val="24"/>
          <w:szCs w:val="24"/>
          <w:lang w:val="en-US"/>
        </w:rPr>
      </w:pPr>
    </w:p>
    <w:p w:rsidR="008A1DA2" w:rsidRPr="00E063B8" w:rsidRDefault="008A1DA2" w:rsidP="008A1DA2">
      <w:pPr>
        <w:spacing w:after="0"/>
        <w:jc w:val="both"/>
        <w:rPr>
          <w:rFonts w:ascii="Palatino Linotype" w:hAnsi="Palatino Linotype"/>
          <w:sz w:val="24"/>
          <w:szCs w:val="24"/>
          <w:lang w:val="en-US"/>
        </w:rPr>
      </w:pPr>
      <w:r w:rsidRPr="00E063B8">
        <w:rPr>
          <w:rFonts w:ascii="Palatino Linotype" w:hAnsi="Palatino Linotype"/>
          <w:i/>
          <w:sz w:val="24"/>
          <w:szCs w:val="24"/>
          <w:lang w:val="en-US"/>
        </w:rPr>
        <w:t>Sub-Programme 4.3: Agricultural statistics and ICT</w:t>
      </w:r>
    </w:p>
    <w:p w:rsidR="008A1DA2" w:rsidRPr="00E063B8" w:rsidRDefault="00161F01" w:rsidP="00161F01">
      <w:pPr>
        <w:pStyle w:val="ListParagraph"/>
        <w:numPr>
          <w:ilvl w:val="0"/>
          <w:numId w:val="16"/>
        </w:numPr>
        <w:spacing w:after="0"/>
        <w:jc w:val="both"/>
        <w:rPr>
          <w:rFonts w:ascii="Palatino Linotype" w:hAnsi="Palatino Linotype"/>
          <w:sz w:val="24"/>
          <w:szCs w:val="24"/>
          <w:lang w:val="en-US"/>
        </w:rPr>
      </w:pPr>
      <w:r w:rsidRPr="00E063B8">
        <w:rPr>
          <w:rFonts w:ascii="Palatino Linotype" w:hAnsi="Palatino Linotype"/>
          <w:sz w:val="24"/>
          <w:szCs w:val="24"/>
          <w:lang w:val="en-US"/>
        </w:rPr>
        <w:t>The Agriculture Management and Information System (AMIS) website (</w:t>
      </w:r>
      <w:hyperlink r:id="rId21" w:history="1">
        <w:r w:rsidRPr="00E063B8">
          <w:rPr>
            <w:rStyle w:val="Hyperlink"/>
            <w:rFonts w:ascii="Palatino Linotype" w:hAnsi="Palatino Linotype"/>
            <w:sz w:val="24"/>
            <w:szCs w:val="24"/>
            <w:lang w:val="en-US"/>
          </w:rPr>
          <w:t>www.amis.minagri.gov.rw</w:t>
        </w:r>
      </w:hyperlink>
      <w:r w:rsidRPr="00E063B8">
        <w:rPr>
          <w:rFonts w:ascii="Palatino Linotype" w:hAnsi="Palatino Linotype"/>
          <w:sz w:val="24"/>
          <w:szCs w:val="24"/>
          <w:lang w:val="en-US"/>
        </w:rPr>
        <w:t xml:space="preserve">) is now functional and allows all actors in the sector to share valuable information. MINAGRI now publishes its reports on this site. </w:t>
      </w:r>
    </w:p>
    <w:p w:rsidR="00161F01" w:rsidRPr="00E063B8" w:rsidRDefault="00161F01" w:rsidP="00161F01">
      <w:pPr>
        <w:pStyle w:val="ListParagraph"/>
        <w:numPr>
          <w:ilvl w:val="0"/>
          <w:numId w:val="16"/>
        </w:numPr>
        <w:spacing w:after="0"/>
        <w:jc w:val="both"/>
        <w:rPr>
          <w:rFonts w:ascii="Palatino Linotype" w:hAnsi="Palatino Linotype"/>
          <w:sz w:val="24"/>
          <w:szCs w:val="24"/>
          <w:lang w:val="en-US"/>
        </w:rPr>
      </w:pPr>
      <w:r w:rsidRPr="00E063B8">
        <w:rPr>
          <w:rFonts w:ascii="Palatino Linotype" w:hAnsi="Palatino Linotype"/>
          <w:sz w:val="24"/>
          <w:szCs w:val="24"/>
          <w:lang w:val="en-US"/>
        </w:rPr>
        <w:t>Monthly food security and price data are published by MINAGRI in the Crop Bulletin.</w:t>
      </w:r>
    </w:p>
    <w:p w:rsidR="00161F01" w:rsidRPr="00E063B8" w:rsidRDefault="00161F01" w:rsidP="00161F01">
      <w:pPr>
        <w:spacing w:after="0"/>
        <w:jc w:val="both"/>
        <w:rPr>
          <w:rFonts w:ascii="Palatino Linotype" w:hAnsi="Palatino Linotype"/>
          <w:sz w:val="24"/>
          <w:szCs w:val="24"/>
          <w:lang w:val="en-US"/>
        </w:rPr>
      </w:pPr>
    </w:p>
    <w:p w:rsidR="008A1DA2" w:rsidRPr="00E063B8" w:rsidRDefault="008A1DA2" w:rsidP="008A1DA2">
      <w:pPr>
        <w:spacing w:after="0"/>
        <w:jc w:val="both"/>
        <w:rPr>
          <w:rFonts w:ascii="Palatino Linotype" w:hAnsi="Palatino Linotype"/>
          <w:sz w:val="24"/>
          <w:szCs w:val="24"/>
          <w:lang w:val="en-US"/>
        </w:rPr>
      </w:pPr>
      <w:r w:rsidRPr="00E063B8">
        <w:rPr>
          <w:rFonts w:ascii="Palatino Linotype" w:hAnsi="Palatino Linotype"/>
          <w:i/>
          <w:sz w:val="24"/>
          <w:szCs w:val="24"/>
          <w:lang w:val="en-US"/>
        </w:rPr>
        <w:t>Sub-Programme 4.4: M&amp;E systems and coordination of the agricultural sector</w:t>
      </w:r>
    </w:p>
    <w:p w:rsidR="008A1DA2" w:rsidRPr="00E063B8" w:rsidRDefault="00161F01" w:rsidP="00161F01">
      <w:pPr>
        <w:pStyle w:val="ListParagraph"/>
        <w:numPr>
          <w:ilvl w:val="0"/>
          <w:numId w:val="17"/>
        </w:numPr>
        <w:spacing w:after="0"/>
        <w:jc w:val="both"/>
        <w:rPr>
          <w:rFonts w:ascii="Palatino Linotype" w:hAnsi="Palatino Linotype"/>
          <w:sz w:val="24"/>
          <w:szCs w:val="24"/>
          <w:lang w:val="en-US"/>
        </w:rPr>
      </w:pPr>
      <w:r w:rsidRPr="00E063B8">
        <w:rPr>
          <w:rFonts w:ascii="Palatino Linotype" w:hAnsi="Palatino Linotype"/>
          <w:sz w:val="24"/>
          <w:szCs w:val="24"/>
          <w:lang w:val="en-US"/>
        </w:rPr>
        <w:t>All four programme managers (in the “SWAp Secretariat” that has recently been transformed into the “Single Project Implementation Unit”) were recruited and were in post at the end of the financial year.</w:t>
      </w:r>
    </w:p>
    <w:p w:rsidR="00161F01" w:rsidRPr="00E063B8" w:rsidRDefault="00161F01" w:rsidP="00161F01">
      <w:pPr>
        <w:pStyle w:val="ListParagraph"/>
        <w:numPr>
          <w:ilvl w:val="0"/>
          <w:numId w:val="17"/>
        </w:numPr>
        <w:spacing w:after="0"/>
        <w:jc w:val="both"/>
        <w:rPr>
          <w:rFonts w:ascii="Palatino Linotype" w:hAnsi="Palatino Linotype"/>
          <w:sz w:val="24"/>
          <w:szCs w:val="24"/>
          <w:lang w:val="en-US"/>
        </w:rPr>
      </w:pPr>
      <w:r w:rsidRPr="00E063B8">
        <w:rPr>
          <w:rFonts w:ascii="Palatino Linotype" w:hAnsi="Palatino Linotype"/>
          <w:sz w:val="24"/>
          <w:szCs w:val="24"/>
          <w:lang w:val="en-US"/>
        </w:rPr>
        <w:t>A knowledge management and communications strategy expert is in the process of being recruited.</w:t>
      </w:r>
    </w:p>
    <w:p w:rsidR="00161F01" w:rsidRPr="00E063B8" w:rsidRDefault="00161F01" w:rsidP="00161F01">
      <w:pPr>
        <w:spacing w:after="0"/>
        <w:jc w:val="both"/>
        <w:rPr>
          <w:rFonts w:ascii="Palatino Linotype" w:hAnsi="Palatino Linotype"/>
          <w:sz w:val="24"/>
          <w:szCs w:val="24"/>
          <w:lang w:val="en-US"/>
        </w:rPr>
      </w:pPr>
    </w:p>
    <w:p w:rsidR="008A1DA2" w:rsidRPr="00E063B8" w:rsidRDefault="008A1DA2" w:rsidP="008A1DA2">
      <w:pPr>
        <w:spacing w:after="0"/>
        <w:jc w:val="both"/>
        <w:rPr>
          <w:rFonts w:ascii="Palatino Linotype" w:hAnsi="Palatino Linotype"/>
          <w:sz w:val="24"/>
          <w:szCs w:val="24"/>
          <w:lang w:val="en-US"/>
        </w:rPr>
      </w:pPr>
      <w:r w:rsidRPr="00E063B8">
        <w:rPr>
          <w:rFonts w:ascii="Palatino Linotype" w:hAnsi="Palatino Linotype"/>
          <w:i/>
          <w:sz w:val="24"/>
          <w:szCs w:val="24"/>
          <w:lang w:val="en-US"/>
        </w:rPr>
        <w:t>Sub-Programme 4.5: The decentralization programme in agriculture</w:t>
      </w:r>
    </w:p>
    <w:p w:rsidR="00161F01" w:rsidRPr="00E063B8" w:rsidRDefault="00161F01" w:rsidP="00161F01">
      <w:pPr>
        <w:pStyle w:val="ListParagraph"/>
        <w:numPr>
          <w:ilvl w:val="0"/>
          <w:numId w:val="18"/>
        </w:num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MINAGRI is working with the EU and districts to provide decentralized sector budget support to the districts. </w:t>
      </w:r>
    </w:p>
    <w:p w:rsidR="00D807D5" w:rsidRPr="00E063B8" w:rsidRDefault="00D807D5" w:rsidP="00D807D5">
      <w:pPr>
        <w:spacing w:after="0"/>
        <w:jc w:val="both"/>
        <w:rPr>
          <w:rFonts w:ascii="Palatino Linotype" w:hAnsi="Palatino Linotype"/>
          <w:sz w:val="24"/>
          <w:szCs w:val="24"/>
          <w:lang w:val="en-US"/>
        </w:rPr>
      </w:pPr>
    </w:p>
    <w:p w:rsidR="00C24094" w:rsidRPr="00E063B8" w:rsidRDefault="00D807D5" w:rsidP="00D807D5">
      <w:pPr>
        <w:spacing w:after="0"/>
        <w:jc w:val="both"/>
        <w:rPr>
          <w:rFonts w:ascii="Palatino Linotype" w:hAnsi="Palatino Linotype"/>
          <w:sz w:val="24"/>
          <w:szCs w:val="24"/>
          <w:lang w:val="en-US"/>
        </w:rPr>
      </w:pPr>
      <w:r w:rsidRPr="00E063B8">
        <w:rPr>
          <w:rFonts w:ascii="Palatino Linotype" w:hAnsi="Palatino Linotype"/>
          <w:sz w:val="24"/>
          <w:szCs w:val="24"/>
          <w:lang w:val="en-US"/>
        </w:rPr>
        <w:t>For more information, see the table below.</w:t>
      </w:r>
    </w:p>
    <w:p w:rsidR="00D807D5" w:rsidRPr="00E063B8" w:rsidRDefault="00D807D5" w:rsidP="00D807D5">
      <w:pPr>
        <w:spacing w:after="0"/>
        <w:jc w:val="both"/>
        <w:rPr>
          <w:rFonts w:ascii="Palatino Linotype" w:hAnsi="Palatino Linotype"/>
          <w:sz w:val="24"/>
          <w:szCs w:val="24"/>
          <w:lang w:val="en-US"/>
        </w:rPr>
        <w:sectPr w:rsidR="00D807D5" w:rsidRPr="00E063B8">
          <w:footerReference w:type="default" r:id="rId22"/>
          <w:pgSz w:w="12240" w:h="15840"/>
          <w:pgMar w:top="1440" w:right="1440" w:bottom="1440" w:left="1440" w:gutter="0"/>
          <w:docGrid w:linePitch="360"/>
        </w:sectPr>
      </w:pPr>
      <w:r w:rsidRPr="00E063B8">
        <w:rPr>
          <w:rFonts w:ascii="Palatino Linotype" w:hAnsi="Palatino Linotype"/>
          <w:sz w:val="24"/>
          <w:szCs w:val="24"/>
          <w:lang w:val="en-US"/>
        </w:rPr>
        <w:t xml:space="preserve"> </w:t>
      </w:r>
    </w:p>
    <w:p w:rsidR="00D807D5" w:rsidRPr="00E063B8" w:rsidRDefault="00D807D5" w:rsidP="00D807D5">
      <w:p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Table </w:t>
      </w:r>
      <w:r w:rsidR="00D32A4D">
        <w:rPr>
          <w:rFonts w:ascii="Palatino Linotype" w:hAnsi="Palatino Linotype"/>
          <w:sz w:val="24"/>
          <w:szCs w:val="24"/>
          <w:lang w:val="en-US"/>
        </w:rPr>
        <w:t>2a</w:t>
      </w:r>
      <w:r w:rsidRPr="00E063B8">
        <w:rPr>
          <w:rFonts w:ascii="Palatino Linotype" w:hAnsi="Palatino Linotype"/>
          <w:sz w:val="24"/>
          <w:szCs w:val="24"/>
          <w:lang w:val="en-US"/>
        </w:rPr>
        <w:t>: Analysis by Programme</w:t>
      </w:r>
    </w:p>
    <w:tbl>
      <w:tblPr>
        <w:tblW w:w="1368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980"/>
        <w:gridCol w:w="2070"/>
        <w:gridCol w:w="2421"/>
        <w:gridCol w:w="5589"/>
        <w:gridCol w:w="1620"/>
      </w:tblGrid>
      <w:tr w:rsidR="00946C95" w:rsidRPr="00E063B8">
        <w:trPr>
          <w:trHeight w:val="630"/>
          <w:tblHeader/>
        </w:trPr>
        <w:tc>
          <w:tcPr>
            <w:tcW w:w="1980" w:type="dxa"/>
          </w:tcPr>
          <w:p w:rsidR="00946C95" w:rsidRPr="00E063B8" w:rsidRDefault="00946C95" w:rsidP="00946C95">
            <w:pPr>
              <w:spacing w:after="0" w:line="240" w:lineRule="auto"/>
              <w:jc w:val="center"/>
              <w:rPr>
                <w:rFonts w:ascii="Palatino Linotype" w:hAnsi="Palatino Linotype"/>
                <w:b/>
                <w:bCs/>
                <w:sz w:val="20"/>
                <w:szCs w:val="20"/>
              </w:rPr>
            </w:pPr>
            <w:r w:rsidRPr="00E063B8">
              <w:rPr>
                <w:rFonts w:ascii="Palatino Linotype" w:hAnsi="Palatino Linotype"/>
                <w:b/>
                <w:bCs/>
                <w:sz w:val="20"/>
                <w:szCs w:val="20"/>
              </w:rPr>
              <w:t>Programmes</w:t>
            </w:r>
          </w:p>
        </w:tc>
        <w:tc>
          <w:tcPr>
            <w:tcW w:w="2070" w:type="dxa"/>
          </w:tcPr>
          <w:p w:rsidR="00946C95" w:rsidRPr="00E063B8" w:rsidRDefault="00946C95" w:rsidP="00946C95">
            <w:pPr>
              <w:spacing w:after="0" w:line="240" w:lineRule="auto"/>
              <w:jc w:val="center"/>
              <w:rPr>
                <w:rFonts w:ascii="Palatino Linotype" w:hAnsi="Palatino Linotype"/>
                <w:b/>
                <w:bCs/>
                <w:sz w:val="20"/>
                <w:szCs w:val="20"/>
              </w:rPr>
            </w:pPr>
            <w:r w:rsidRPr="00E063B8">
              <w:rPr>
                <w:rFonts w:ascii="Palatino Linotype" w:hAnsi="Palatino Linotype"/>
                <w:b/>
                <w:bCs/>
                <w:sz w:val="20"/>
                <w:szCs w:val="20"/>
              </w:rPr>
              <w:t>Sub-programmes</w:t>
            </w:r>
          </w:p>
        </w:tc>
        <w:tc>
          <w:tcPr>
            <w:tcW w:w="2421" w:type="dxa"/>
          </w:tcPr>
          <w:p w:rsidR="00946C95" w:rsidRPr="00E063B8" w:rsidRDefault="00946C95" w:rsidP="00946C95">
            <w:pPr>
              <w:spacing w:after="0" w:line="240" w:lineRule="auto"/>
              <w:jc w:val="center"/>
              <w:rPr>
                <w:rFonts w:ascii="Palatino Linotype" w:hAnsi="Palatino Linotype"/>
                <w:b/>
                <w:bCs/>
                <w:sz w:val="20"/>
                <w:szCs w:val="20"/>
              </w:rPr>
            </w:pPr>
            <w:r w:rsidRPr="00E063B8">
              <w:rPr>
                <w:rFonts w:ascii="Palatino Linotype" w:hAnsi="Palatino Linotype"/>
                <w:b/>
                <w:bCs/>
                <w:sz w:val="20"/>
                <w:szCs w:val="20"/>
              </w:rPr>
              <w:t>Outputs</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b/>
                <w:bCs/>
                <w:sz w:val="20"/>
                <w:szCs w:val="20"/>
              </w:rPr>
            </w:pPr>
            <w:r w:rsidRPr="00E063B8">
              <w:rPr>
                <w:rFonts w:ascii="Palatino Linotype" w:hAnsi="Palatino Linotype"/>
                <w:b/>
                <w:bCs/>
                <w:sz w:val="20"/>
                <w:szCs w:val="20"/>
              </w:rPr>
              <w:t>Achievements July 2009-June 2010</w:t>
            </w:r>
          </w:p>
        </w:tc>
        <w:tc>
          <w:tcPr>
            <w:tcW w:w="1620" w:type="dxa"/>
            <w:tcBorders>
              <w:right w:val="single" w:sz="4" w:space="0" w:color="auto"/>
            </w:tcBorders>
          </w:tcPr>
          <w:p w:rsidR="00946C95" w:rsidRPr="00E063B8" w:rsidRDefault="00946C95" w:rsidP="00946C95">
            <w:pPr>
              <w:spacing w:after="0" w:line="240" w:lineRule="auto"/>
              <w:rPr>
                <w:rFonts w:ascii="Palatino Linotype" w:hAnsi="Palatino Linotype"/>
                <w:b/>
                <w:bCs/>
                <w:sz w:val="20"/>
                <w:szCs w:val="20"/>
              </w:rPr>
            </w:pPr>
            <w:r w:rsidRPr="00E063B8">
              <w:rPr>
                <w:rFonts w:ascii="Palatino Linotype" w:hAnsi="Palatino Linotype"/>
                <w:b/>
                <w:bCs/>
                <w:sz w:val="20"/>
                <w:szCs w:val="20"/>
              </w:rPr>
              <w:t>RAG Status</w:t>
            </w:r>
          </w:p>
          <w:p w:rsidR="00946C95" w:rsidRPr="00E063B8" w:rsidRDefault="00946C95" w:rsidP="00946C95">
            <w:pPr>
              <w:spacing w:after="0" w:line="240" w:lineRule="auto"/>
              <w:rPr>
                <w:rFonts w:ascii="Palatino Linotype" w:hAnsi="Palatino Linotype"/>
                <w:b/>
                <w:bCs/>
                <w:sz w:val="20"/>
                <w:szCs w:val="20"/>
              </w:rPr>
            </w:pPr>
            <w:r w:rsidRPr="00E063B8">
              <w:rPr>
                <w:rFonts w:ascii="Palatino Linotype" w:hAnsi="Palatino Linotype"/>
                <w:b/>
                <w:bCs/>
                <w:sz w:val="20"/>
                <w:szCs w:val="20"/>
              </w:rPr>
              <w:t xml:space="preserve">(Red, Amber </w:t>
            </w:r>
          </w:p>
          <w:p w:rsidR="00946C95" w:rsidRPr="00E063B8" w:rsidRDefault="00946C95" w:rsidP="00946C95">
            <w:pPr>
              <w:spacing w:after="0" w:line="240" w:lineRule="auto"/>
              <w:rPr>
                <w:rFonts w:ascii="Palatino Linotype" w:hAnsi="Palatino Linotype"/>
                <w:b/>
                <w:bCs/>
                <w:sz w:val="20"/>
                <w:szCs w:val="20"/>
              </w:rPr>
            </w:pPr>
            <w:r w:rsidRPr="00E063B8">
              <w:rPr>
                <w:rFonts w:ascii="Palatino Linotype" w:hAnsi="Palatino Linotype"/>
                <w:b/>
                <w:bCs/>
                <w:sz w:val="20"/>
                <w:szCs w:val="20"/>
              </w:rPr>
              <w:t>Green) &amp; Comments</w:t>
            </w:r>
          </w:p>
        </w:tc>
      </w:tr>
      <w:tr w:rsidR="00946C95" w:rsidRPr="00E063B8">
        <w:trPr>
          <w:trHeight w:val="1200"/>
        </w:trPr>
        <w:tc>
          <w:tcPr>
            <w:tcW w:w="198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 Intensification and development of sustainable production systems</w:t>
            </w: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1.1 Sustainable management of natural resources and water and soil preservation</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increase area of land under radical terraces from 26,000 to 30,327 by 30 June 2010</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color w:val="FF0000"/>
                <w:sz w:val="20"/>
                <w:szCs w:val="20"/>
                <w:highlight w:val="yellow"/>
              </w:rPr>
            </w:pPr>
            <w:r w:rsidRPr="00E063B8">
              <w:rPr>
                <w:rFonts w:ascii="Palatino Linotype" w:hAnsi="Palatino Linotype"/>
                <w:sz w:val="20"/>
                <w:szCs w:val="20"/>
              </w:rPr>
              <w:t>6,183.31 ha of new radical terraces have been constructed (142.9% of target).</w:t>
            </w:r>
          </w:p>
        </w:tc>
        <w:tc>
          <w:tcPr>
            <w:tcW w:w="1620" w:type="dxa"/>
            <w:tcBorders>
              <w:bottom w:val="single" w:sz="6" w:space="0" w:color="000000"/>
              <w:right w:val="single" w:sz="4" w:space="0" w:color="auto"/>
            </w:tcBorders>
            <w:shd w:val="clear" w:color="auto" w:fill="00CC66"/>
          </w:tcPr>
          <w:p w:rsidR="00946C95" w:rsidRPr="00E063B8" w:rsidRDefault="00946C95" w:rsidP="00946C95">
            <w:pPr>
              <w:spacing w:after="0" w:line="240" w:lineRule="auto"/>
              <w:rPr>
                <w:rFonts w:ascii="Palatino Linotype" w:hAnsi="Palatino Linotype"/>
                <w:color w:val="92D050"/>
                <w:sz w:val="20"/>
                <w:szCs w:val="20"/>
                <w:highlight w:val="green"/>
              </w:rPr>
            </w:pPr>
            <w:r w:rsidRPr="00E063B8">
              <w:rPr>
                <w:rFonts w:ascii="Palatino Linotype" w:hAnsi="Palatino Linotype"/>
                <w:sz w:val="20"/>
                <w:szCs w:val="20"/>
              </w:rPr>
              <w:t>Green</w:t>
            </w:r>
          </w:p>
        </w:tc>
      </w:tr>
      <w:tr w:rsidR="00946C95" w:rsidRPr="00E063B8">
        <w:trPr>
          <w:trHeight w:val="21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1.2.1 Crop diversification and intensification</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increase the number of improved large and small ruminants in rural households</w:t>
            </w:r>
          </w:p>
        </w:tc>
        <w:tc>
          <w:tcPr>
            <w:tcW w:w="5589" w:type="dxa"/>
            <w:tcBorders>
              <w:right w:val="single" w:sz="4" w:space="0" w:color="auto"/>
            </w:tcBorders>
          </w:tcPr>
          <w:p w:rsidR="00946C95" w:rsidRPr="00E063B8" w:rsidRDefault="00946C95" w:rsidP="00946C95">
            <w:pPr>
              <w:numPr>
                <w:ilvl w:val="0"/>
                <w:numId w:val="25"/>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Girinka: 41,856 cows distributed.</w:t>
            </w:r>
          </w:p>
          <w:p w:rsidR="00946C95" w:rsidRPr="00E063B8" w:rsidRDefault="00946C95" w:rsidP="00946C95">
            <w:pPr>
              <w:numPr>
                <w:ilvl w:val="0"/>
                <w:numId w:val="25"/>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25 improved boards distributed</w:t>
            </w:r>
          </w:p>
          <w:p w:rsidR="00946C95" w:rsidRPr="00E063B8" w:rsidRDefault="00946C95" w:rsidP="00946C95">
            <w:pPr>
              <w:numPr>
                <w:ilvl w:val="0"/>
                <w:numId w:val="25"/>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785 female pigs distributed in Ngororero, Kirehe, Gakenke, Nyamagabe, Nyaraguru districts</w:t>
            </w:r>
          </w:p>
          <w:p w:rsidR="00946C95" w:rsidRPr="00E063B8" w:rsidRDefault="00946C95" w:rsidP="00946C95">
            <w:pPr>
              <w:numPr>
                <w:ilvl w:val="0"/>
                <w:numId w:val="25"/>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3,274 female local goats distributed</w:t>
            </w:r>
          </w:p>
          <w:p w:rsidR="00946C95" w:rsidRPr="00E063B8" w:rsidRDefault="00946C95" w:rsidP="00946C95">
            <w:pPr>
              <w:numPr>
                <w:ilvl w:val="0"/>
                <w:numId w:val="25"/>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300 purebred SANEEN (improved) goats distributed in Kirehe, Ngoma and Kayonza</w:t>
            </w:r>
          </w:p>
        </w:tc>
        <w:tc>
          <w:tcPr>
            <w:tcW w:w="1620" w:type="dxa"/>
            <w:tcBorders>
              <w:top w:val="single" w:sz="4" w:space="0" w:color="auto"/>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21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1.2.2 Livestock development</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eradicate main animal diseases through vaccination</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Cattle vaccinated against</w:t>
            </w:r>
          </w:p>
          <w:p w:rsidR="00946C95" w:rsidRPr="00E063B8" w:rsidRDefault="00946C95" w:rsidP="00946C95">
            <w:pPr>
              <w:numPr>
                <w:ilvl w:val="0"/>
                <w:numId w:val="23"/>
              </w:numPr>
              <w:spacing w:after="0" w:line="240" w:lineRule="auto"/>
              <w:rPr>
                <w:rFonts w:ascii="Palatino Linotype" w:hAnsi="Palatino Linotype"/>
                <w:sz w:val="20"/>
                <w:szCs w:val="20"/>
              </w:rPr>
            </w:pPr>
            <w:r w:rsidRPr="00E063B8">
              <w:rPr>
                <w:rFonts w:ascii="Palatino Linotype" w:hAnsi="Palatino Linotype"/>
                <w:sz w:val="20"/>
                <w:szCs w:val="20"/>
              </w:rPr>
              <w:t>Blantax: 228,640 (114%)</w:t>
            </w:r>
          </w:p>
          <w:p w:rsidR="00946C95" w:rsidRPr="00E063B8" w:rsidRDefault="00946C95" w:rsidP="00946C95">
            <w:pPr>
              <w:numPr>
                <w:ilvl w:val="0"/>
                <w:numId w:val="23"/>
              </w:numPr>
              <w:spacing w:after="0" w:line="240" w:lineRule="auto"/>
              <w:rPr>
                <w:rFonts w:ascii="Palatino Linotype" w:hAnsi="Palatino Linotype"/>
                <w:sz w:val="20"/>
                <w:szCs w:val="20"/>
              </w:rPr>
            </w:pPr>
            <w:r w:rsidRPr="00E063B8">
              <w:rPr>
                <w:rFonts w:ascii="Palatino Linotype" w:hAnsi="Palatino Linotype"/>
                <w:sz w:val="20"/>
                <w:szCs w:val="20"/>
              </w:rPr>
              <w:t>LSD: 199,100 (165%)</w:t>
            </w:r>
          </w:p>
          <w:p w:rsidR="00946C95" w:rsidRPr="00E063B8" w:rsidRDefault="00946C95" w:rsidP="00946C95">
            <w:pPr>
              <w:numPr>
                <w:ilvl w:val="0"/>
                <w:numId w:val="23"/>
              </w:numPr>
              <w:spacing w:after="0" w:line="240" w:lineRule="auto"/>
              <w:rPr>
                <w:rFonts w:ascii="Palatino Linotype" w:hAnsi="Palatino Linotype"/>
                <w:sz w:val="20"/>
                <w:szCs w:val="20"/>
              </w:rPr>
            </w:pPr>
            <w:r w:rsidRPr="00E063B8">
              <w:rPr>
                <w:rFonts w:ascii="Palatino Linotype" w:hAnsi="Palatino Linotype"/>
                <w:sz w:val="20"/>
                <w:szCs w:val="20"/>
              </w:rPr>
              <w:t>FMD: 224,500 (112%)</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Dogs vaccinated against</w:t>
            </w:r>
          </w:p>
          <w:p w:rsidR="00946C95" w:rsidRPr="00E063B8" w:rsidRDefault="00946C95" w:rsidP="00946C95">
            <w:pPr>
              <w:numPr>
                <w:ilvl w:val="0"/>
                <w:numId w:val="24"/>
              </w:numPr>
              <w:spacing w:after="0" w:line="240" w:lineRule="auto"/>
              <w:rPr>
                <w:rFonts w:ascii="Palatino Linotype" w:hAnsi="Palatino Linotype"/>
                <w:sz w:val="20"/>
                <w:szCs w:val="20"/>
              </w:rPr>
            </w:pPr>
            <w:r w:rsidRPr="00E063B8">
              <w:rPr>
                <w:rFonts w:ascii="Palatino Linotype" w:hAnsi="Palatino Linotype"/>
                <w:sz w:val="20"/>
                <w:szCs w:val="20"/>
              </w:rPr>
              <w:t>Rabies: 4,220 (42.2%)</w:t>
            </w:r>
          </w:p>
        </w:tc>
        <w:tc>
          <w:tcPr>
            <w:tcW w:w="1620" w:type="dxa"/>
            <w:tcBorders>
              <w:top w:val="single" w:sz="4" w:space="0" w:color="auto"/>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Green </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21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1.2.2 Livestock development</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increase productivity of cows</w:t>
            </w:r>
          </w:p>
        </w:tc>
        <w:tc>
          <w:tcPr>
            <w:tcW w:w="5589" w:type="dxa"/>
            <w:tcBorders>
              <w:right w:val="single" w:sz="4" w:space="0" w:color="auto"/>
            </w:tcBorders>
          </w:tcPr>
          <w:p w:rsidR="00946C95" w:rsidRPr="00E063B8" w:rsidRDefault="00946C95" w:rsidP="00946C95">
            <w:pPr>
              <w:numPr>
                <w:ilvl w:val="0"/>
                <w:numId w:val="24"/>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Prepared 31,113 doses of semen (69%)</w:t>
            </w:r>
          </w:p>
          <w:p w:rsidR="00946C95" w:rsidRPr="00E063B8" w:rsidRDefault="00946C95" w:rsidP="00946C95">
            <w:pPr>
              <w:numPr>
                <w:ilvl w:val="0"/>
                <w:numId w:val="24"/>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57,582 cows inseminated (95%)</w:t>
            </w:r>
          </w:p>
        </w:tc>
        <w:tc>
          <w:tcPr>
            <w:tcW w:w="1620" w:type="dxa"/>
            <w:tcBorders>
              <w:top w:val="single" w:sz="4" w:space="0" w:color="auto"/>
              <w:right w:val="single" w:sz="4" w:space="0" w:color="auto"/>
            </w:tcBorders>
            <w:shd w:val="clear" w:color="auto" w:fill="FFFF0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Yellow</w:t>
            </w:r>
          </w:p>
        </w:tc>
      </w:tr>
      <w:tr w:rsidR="00946C95" w:rsidRPr="00E063B8">
        <w:trPr>
          <w:trHeight w:val="21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1.2.  Integrated systems of crops and livestock</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improve animal nutrition</w:t>
            </w:r>
          </w:p>
        </w:tc>
        <w:tc>
          <w:tcPr>
            <w:tcW w:w="5589" w:type="dxa"/>
            <w:tcBorders>
              <w:right w:val="single" w:sz="4" w:space="0" w:color="auto"/>
            </w:tcBorders>
            <w:shd w:val="clear" w:color="auto" w:fill="auto"/>
          </w:tcPr>
          <w:p w:rsidR="00946C95" w:rsidRPr="00E063B8" w:rsidRDefault="00946C95" w:rsidP="00946C95">
            <w:pPr>
              <w:numPr>
                <w:ilvl w:val="0"/>
                <w:numId w:val="26"/>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90 ha of fodder feeds established</w:t>
            </w:r>
          </w:p>
          <w:p w:rsidR="00946C95" w:rsidRPr="00E063B8" w:rsidRDefault="00946C95" w:rsidP="00946C95">
            <w:pPr>
              <w:numPr>
                <w:ilvl w:val="0"/>
                <w:numId w:val="26"/>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44,112kg of fodder feed seeds distributed</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21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1.2.  Integrated systems of crops and livestock</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improve fish management &amp; production</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Trained 455 fishermen and fish farmers (38%). The training continues.</w:t>
            </w:r>
          </w:p>
        </w:tc>
        <w:tc>
          <w:tcPr>
            <w:tcW w:w="1620" w:type="dxa"/>
            <w:tcBorders>
              <w:right w:val="single" w:sz="4" w:space="0" w:color="auto"/>
            </w:tcBorders>
            <w:shd w:val="clear" w:color="auto" w:fill="FF000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Red</w:t>
            </w:r>
          </w:p>
        </w:tc>
      </w:tr>
      <w:tr w:rsidR="00946C95" w:rsidRPr="00E063B8">
        <w:trPr>
          <w:trHeight w:val="21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highlight w:val="yellow"/>
              </w:rPr>
            </w:pPr>
            <w:r w:rsidRPr="00E063B8">
              <w:rPr>
                <w:rFonts w:ascii="Palatino Linotype" w:hAnsi="Palatino Linotype"/>
                <w:sz w:val="20"/>
                <w:szCs w:val="20"/>
              </w:rPr>
              <w:t>25 engine  boats and accessories have been delivered and are in use.</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Green </w:t>
            </w:r>
          </w:p>
        </w:tc>
      </w:tr>
      <w:tr w:rsidR="00946C95" w:rsidRPr="00E063B8">
        <w:trPr>
          <w:trHeight w:val="21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numPr>
                <w:ilvl w:val="0"/>
                <w:numId w:val="27"/>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 xml:space="preserve">Following a feasibility study, the number of fingerlings to be imported was reduced to 350,000. </w:t>
            </w:r>
          </w:p>
          <w:p w:rsidR="00946C95" w:rsidRPr="00E063B8" w:rsidRDefault="00946C95" w:rsidP="00946C95">
            <w:pPr>
              <w:numPr>
                <w:ilvl w:val="0"/>
                <w:numId w:val="27"/>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3,550 fingerlings were imported and are being reared in Kigembe before propagation</w:t>
            </w:r>
          </w:p>
          <w:p w:rsidR="00946C95" w:rsidRPr="00E063B8" w:rsidRDefault="00946C95" w:rsidP="00946C95">
            <w:pPr>
              <w:numPr>
                <w:ilvl w:val="0"/>
                <w:numId w:val="27"/>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88,145 fish fingerlings from inland fish farming were distributed to other fish farmers.</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1.3.  Marshland development</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To complete the construction of Gashora dyke </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b/>
                <w:sz w:val="20"/>
                <w:szCs w:val="20"/>
              </w:rPr>
            </w:pPr>
            <w:r w:rsidRPr="00E063B8">
              <w:rPr>
                <w:rFonts w:ascii="Palatino Linotype" w:hAnsi="Palatino Linotype"/>
                <w:sz w:val="20"/>
                <w:szCs w:val="20"/>
              </w:rPr>
              <w:t>17,490 m of Gashora dyke have been constructed (99.5%), but some of the dyke has been destroyed by floods.</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1.3.  Marshland development</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increase the number of trained people in marshland reclamation and production improvement</w:t>
            </w:r>
          </w:p>
        </w:tc>
        <w:tc>
          <w:tcPr>
            <w:tcW w:w="5589" w:type="dxa"/>
            <w:tcBorders>
              <w:right w:val="single" w:sz="4" w:space="0" w:color="auto"/>
            </w:tcBorders>
          </w:tcPr>
          <w:p w:rsidR="00946C95" w:rsidRPr="00E063B8" w:rsidRDefault="00946C95" w:rsidP="00946C95">
            <w:pPr>
              <w:numPr>
                <w:ilvl w:val="0"/>
                <w:numId w:val="28"/>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The first stage, formation of Water User Associations (WUAs) has been completed. Training is still to take place</w:t>
            </w:r>
          </w:p>
        </w:tc>
        <w:tc>
          <w:tcPr>
            <w:tcW w:w="1620" w:type="dxa"/>
            <w:tcBorders>
              <w:right w:val="single" w:sz="4" w:space="0" w:color="auto"/>
            </w:tcBorders>
            <w:shd w:val="clear" w:color="auto" w:fill="FFFF00"/>
          </w:tcPr>
          <w:p w:rsidR="00946C95" w:rsidRPr="00E063B8" w:rsidRDefault="00946C95" w:rsidP="00946C95">
            <w:pPr>
              <w:numPr>
                <w:ilvl w:val="0"/>
                <w:numId w:val="28"/>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Law on WUAs under study.</w:t>
            </w:r>
          </w:p>
          <w:p w:rsidR="00946C95" w:rsidRPr="00E063B8" w:rsidRDefault="00946C95" w:rsidP="00946C95">
            <w:pPr>
              <w:numPr>
                <w:ilvl w:val="0"/>
                <w:numId w:val="28"/>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REMA is revising the marshland law</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1.4 Irrigation development</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Construct irrigation infrastructure</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Rusuri Rwamuginga new water intake structure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works and Kanyonyomba canal rehabilitation works were successfully completed 100%</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-For Muvumba V, the works are at a stage of 22%.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Rwagitima works are at 97%,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Nyarubogo at 99%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Kinyegenyege at 99%</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Bugarama works are at 93%; </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Works ongoing for all 4 dams. Kiliba works are at 60%, Ntende at 70%, Rugeramigozi at 80% and Nyarubogo at 90%</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1.5.1 Fertiliser and agrochemical supply and use</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increase mineral fertilizers used by year  in agricultural production from 17,200 tons to 30,000 tons</w:t>
            </w:r>
          </w:p>
        </w:tc>
        <w:tc>
          <w:tcPr>
            <w:tcW w:w="5589" w:type="dxa"/>
            <w:tcBorders>
              <w:right w:val="single" w:sz="4" w:space="0" w:color="auto"/>
            </w:tcBorders>
          </w:tcPr>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 xml:space="preserve">Imported 27,906.268 MT of fertilizer were used in 2009/10 (93% of target) </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An additional 3,149 MT were imported with Japan’s assistance</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1.5.1 Fertiliser and agrochemical supply and use</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increase land under basic seeds and commercial seeds multiplication</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Production of basic seeds: </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Cereals: 153.013 MT(Total) from 47.33 ha cultivated</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Maize: 105.551MT from 31.61 ha</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Wheat: 14.691 MT from 8.26 ha</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Rice: 36.771 MT from 7.46 ha</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Irish potatoes: 426.798 MT from 36.52 ha cultivated</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Leguminous: 46.195 MT(Total) from 41.05 ha cultivated</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 xml:space="preserve">Beans: 23.448 MT from 14.45 ha </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Soya beans : 17.536  MT from 13.86 ha cultivated</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Peas: 4.185 MT from 11.35 ha</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Groundnuts: 1.026 MT from 1.39 ha cultivated.</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Production of  commercial seeds:</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Cereals: 924.4 MT(Total)</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Maize: 872.6 MT</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Wheat: 11 MT</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Rice: 40.8 MT</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Irish potatoes: 1006.95 MT</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Leguminous: 85.87 MT</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Beans: 36.18MT</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Soya beans: 46.14 MT</w:t>
            </w:r>
          </w:p>
          <w:p w:rsidR="00946C95" w:rsidRPr="00E063B8" w:rsidRDefault="00946C95" w:rsidP="00946C95">
            <w:pPr>
              <w:numPr>
                <w:ilvl w:val="0"/>
                <w:numId w:val="29"/>
              </w:numPr>
              <w:spacing w:after="0" w:line="240" w:lineRule="auto"/>
              <w:ind w:left="236" w:hanging="236"/>
              <w:rPr>
                <w:rFonts w:ascii="Palatino Linotype" w:hAnsi="Palatino Linotype"/>
                <w:sz w:val="20"/>
                <w:szCs w:val="20"/>
              </w:rPr>
            </w:pPr>
            <w:r w:rsidRPr="00E063B8">
              <w:rPr>
                <w:rFonts w:ascii="Palatino Linotype" w:hAnsi="Palatino Linotype"/>
                <w:sz w:val="20"/>
                <w:szCs w:val="20"/>
              </w:rPr>
              <w:t>Peas: 3.55 MT</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Green </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1.6: Food security and vulnerability management</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improve food availability and vulnerability management</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ISAR: 150,000 in vitro plantlets of Kamaramasenge are to be produced for distribution in September 2010. </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Agro-Genetic Technologies (Uganda) are producing 260,000 plantlets that will be supplied by the end of September 2010.   </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Phytolabu (Burundi) is producing in vitro plantlets and 125,000 are expected to be supplied starting from September 2010.</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pStyle w:val="BodyText"/>
              <w:jc w:val="left"/>
              <w:rPr>
                <w:rFonts w:ascii="Palatino Linotype" w:hAnsi="Palatino Linotype"/>
                <w:sz w:val="20"/>
                <w:szCs w:val="20"/>
              </w:rPr>
            </w:pPr>
            <w:r w:rsidRPr="00E063B8">
              <w:rPr>
                <w:rFonts w:ascii="Palatino Linotype" w:hAnsi="Palatino Linotype"/>
                <w:sz w:val="20"/>
                <w:szCs w:val="20"/>
              </w:rPr>
              <w:t xml:space="preserve">Local  leaders and farmers have been mobilised to take up Kamaramasenge cultivation.  </w:t>
            </w:r>
          </w:p>
          <w:p w:rsidR="00946C95" w:rsidRPr="00E063B8" w:rsidRDefault="00946C95" w:rsidP="00946C95">
            <w:pPr>
              <w:pStyle w:val="BodyText"/>
              <w:jc w:val="left"/>
              <w:rPr>
                <w:rFonts w:ascii="Palatino Linotype" w:hAnsi="Palatino Linotype"/>
                <w:sz w:val="20"/>
                <w:szCs w:val="20"/>
              </w:rPr>
            </w:pPr>
          </w:p>
          <w:p w:rsidR="00946C95" w:rsidRPr="00E063B8" w:rsidRDefault="00946C95" w:rsidP="00946C95">
            <w:pPr>
              <w:pStyle w:val="BodyText"/>
              <w:jc w:val="left"/>
              <w:rPr>
                <w:rFonts w:ascii="Palatino Linotype" w:hAnsi="Palatino Linotype"/>
                <w:sz w:val="20"/>
                <w:szCs w:val="20"/>
              </w:rPr>
            </w:pPr>
            <w:r w:rsidRPr="00E063B8">
              <w:rPr>
                <w:rFonts w:ascii="Palatino Linotype" w:hAnsi="Palatino Linotype"/>
                <w:sz w:val="20"/>
                <w:szCs w:val="20"/>
                <w:lang w:val="en-GB"/>
              </w:rPr>
              <w:t xml:space="preserve">From Sept. 2009 to Jan. 2010 RADA/MINAGRI distributed 204,000 cooking and multi-purpose banana suckers.  </w:t>
            </w:r>
            <w:r w:rsidRPr="00E063B8">
              <w:rPr>
                <w:rFonts w:ascii="Palatino Linotype" w:hAnsi="Palatino Linotype"/>
                <w:sz w:val="20"/>
                <w:szCs w:val="20"/>
              </w:rPr>
              <w:t xml:space="preserve">264.8 hectares established. </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  Trained 72,413 farmers and local leaders on banana establishment, rehabilitation and disease control from June -December 2009.</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2. Trained 13,038 farmers and local leaders on banana husbandry and BXW management from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Jan – March 2010.</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 Trained 9,750 farmers and local leaders on BXW management, Kamaramasenge establishment and fusarium wilt control.</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 Support to the professionalisation of the producers</w:t>
            </w: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2.1. Promotion of farmers’ organisations and capacity building for producers</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To improve extension and proximity services to farmers organizations</w:t>
            </w: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color w:val="FF0000"/>
                <w:sz w:val="20"/>
                <w:szCs w:val="20"/>
                <w:highlight w:val="yellow"/>
              </w:rPr>
            </w:pPr>
            <w:r w:rsidRPr="00E063B8">
              <w:rPr>
                <w:rFonts w:ascii="Palatino Linotype" w:hAnsi="Palatino Linotype"/>
                <w:sz w:val="20"/>
                <w:szCs w:val="20"/>
              </w:rPr>
              <w:t xml:space="preserve">80 cooperatives trained in the first Semester of the fiscal year 2009/2010. A company was hired to train trainers on small enterprise management and business planning. </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An MoU was  signed between PDCRE and RIAM for creating 16 Umurenge SACCOs and these got legal status from RCA and operating licences from BNR. </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0D76AE" w:rsidRPr="00E063B8">
        <w:trPr>
          <w:trHeight w:val="144"/>
        </w:trPr>
        <w:tc>
          <w:tcPr>
            <w:tcW w:w="1980" w:type="dxa"/>
          </w:tcPr>
          <w:p w:rsidR="000D76AE" w:rsidRPr="00E063B8" w:rsidRDefault="000D76AE" w:rsidP="00946C95">
            <w:pPr>
              <w:spacing w:after="0" w:line="240" w:lineRule="auto"/>
              <w:rPr>
                <w:rFonts w:ascii="Palatino Linotype" w:hAnsi="Palatino Linotype"/>
                <w:sz w:val="20"/>
                <w:szCs w:val="20"/>
              </w:rPr>
            </w:pPr>
          </w:p>
        </w:tc>
        <w:tc>
          <w:tcPr>
            <w:tcW w:w="2070" w:type="dxa"/>
          </w:tcPr>
          <w:p w:rsidR="000D76AE" w:rsidRPr="00E063B8" w:rsidRDefault="000D76AE" w:rsidP="00946C95">
            <w:pPr>
              <w:spacing w:after="0" w:line="240" w:lineRule="auto"/>
              <w:rPr>
                <w:rFonts w:ascii="Palatino Linotype" w:hAnsi="Palatino Linotype"/>
                <w:sz w:val="20"/>
                <w:szCs w:val="20"/>
              </w:rPr>
            </w:pPr>
          </w:p>
        </w:tc>
        <w:tc>
          <w:tcPr>
            <w:tcW w:w="2421" w:type="dxa"/>
          </w:tcPr>
          <w:p w:rsidR="000D76AE" w:rsidRPr="00E063B8" w:rsidRDefault="000D76AE" w:rsidP="00946C95">
            <w:pPr>
              <w:spacing w:after="0" w:line="240" w:lineRule="auto"/>
              <w:rPr>
                <w:rFonts w:ascii="Palatino Linotype" w:hAnsi="Palatino Linotype"/>
                <w:sz w:val="20"/>
                <w:szCs w:val="20"/>
              </w:rPr>
            </w:pPr>
          </w:p>
        </w:tc>
        <w:tc>
          <w:tcPr>
            <w:tcW w:w="5589" w:type="dxa"/>
            <w:tcBorders>
              <w:right w:val="single" w:sz="4" w:space="0" w:color="auto"/>
            </w:tcBorders>
          </w:tcPr>
          <w:p w:rsidR="000D76AE" w:rsidRPr="00E063B8" w:rsidRDefault="000D76AE" w:rsidP="000D76AE">
            <w:pPr>
              <w:spacing w:after="0" w:line="240" w:lineRule="auto"/>
              <w:rPr>
                <w:rFonts w:ascii="Palatino Linotype" w:hAnsi="Palatino Linotype"/>
                <w:sz w:val="20"/>
                <w:szCs w:val="20"/>
              </w:rPr>
            </w:pPr>
            <w:r w:rsidRPr="00E063B8">
              <w:rPr>
                <w:rFonts w:ascii="Palatino Linotype" w:hAnsi="Palatino Linotype"/>
                <w:sz w:val="20"/>
                <w:szCs w:val="20"/>
              </w:rPr>
              <w:t xml:space="preserve">- CICA is already rehabilitated at 98% and Equipped. All CICA staffs have been shifted from MINAGRI main office, </w:t>
            </w:r>
          </w:p>
          <w:p w:rsidR="000D76AE" w:rsidRPr="00E063B8" w:rsidRDefault="000D76AE"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Extension and Audio Visual material have been developed and disseminated (national level and          at decentralized level at 90% of what was planned. </w:t>
            </w:r>
          </w:p>
        </w:tc>
        <w:tc>
          <w:tcPr>
            <w:tcW w:w="1620" w:type="dxa"/>
            <w:tcBorders>
              <w:right w:val="single" w:sz="4" w:space="0" w:color="auto"/>
            </w:tcBorders>
            <w:shd w:val="clear" w:color="auto" w:fill="00CC66"/>
          </w:tcPr>
          <w:p w:rsidR="000D76AE" w:rsidRPr="00E063B8" w:rsidRDefault="000D76AE" w:rsidP="00946C95">
            <w:pPr>
              <w:spacing w:after="0" w:line="240" w:lineRule="auto"/>
              <w:rPr>
                <w:rFonts w:ascii="Palatino Linotype" w:hAnsi="Palatino Linotype"/>
                <w:sz w:val="20"/>
                <w:szCs w:val="20"/>
              </w:rPr>
            </w:pPr>
          </w:p>
        </w:tc>
      </w:tr>
      <w:tr w:rsidR="000D76AE" w:rsidRPr="00E063B8">
        <w:trPr>
          <w:trHeight w:val="144"/>
        </w:trPr>
        <w:tc>
          <w:tcPr>
            <w:tcW w:w="1980" w:type="dxa"/>
          </w:tcPr>
          <w:p w:rsidR="000D76AE" w:rsidRPr="00E063B8" w:rsidRDefault="000D76AE" w:rsidP="00946C95">
            <w:pPr>
              <w:spacing w:after="0" w:line="240" w:lineRule="auto"/>
              <w:rPr>
                <w:rFonts w:ascii="Palatino Linotype" w:hAnsi="Palatino Linotype"/>
                <w:sz w:val="20"/>
                <w:szCs w:val="20"/>
              </w:rPr>
            </w:pPr>
          </w:p>
        </w:tc>
        <w:tc>
          <w:tcPr>
            <w:tcW w:w="2070" w:type="dxa"/>
          </w:tcPr>
          <w:p w:rsidR="000D76AE" w:rsidRPr="00E063B8" w:rsidRDefault="000D76AE" w:rsidP="00946C95">
            <w:pPr>
              <w:spacing w:after="0" w:line="240" w:lineRule="auto"/>
              <w:rPr>
                <w:rFonts w:ascii="Palatino Linotype" w:hAnsi="Palatino Linotype"/>
                <w:sz w:val="20"/>
                <w:szCs w:val="20"/>
              </w:rPr>
            </w:pPr>
          </w:p>
        </w:tc>
        <w:tc>
          <w:tcPr>
            <w:tcW w:w="2421" w:type="dxa"/>
          </w:tcPr>
          <w:p w:rsidR="000D76AE" w:rsidRPr="00E063B8" w:rsidRDefault="000D76AE" w:rsidP="00946C95">
            <w:pPr>
              <w:spacing w:after="0" w:line="240" w:lineRule="auto"/>
              <w:rPr>
                <w:rFonts w:ascii="Palatino Linotype" w:hAnsi="Palatino Linotype"/>
                <w:sz w:val="20"/>
                <w:szCs w:val="20"/>
              </w:rPr>
            </w:pPr>
          </w:p>
        </w:tc>
        <w:tc>
          <w:tcPr>
            <w:tcW w:w="5589" w:type="dxa"/>
            <w:tcBorders>
              <w:right w:val="single" w:sz="4" w:space="0" w:color="auto"/>
            </w:tcBorders>
          </w:tcPr>
          <w:p w:rsidR="000D76AE" w:rsidRPr="00E063B8" w:rsidRDefault="000D76AE" w:rsidP="000D76AE">
            <w:pPr>
              <w:spacing w:after="0" w:line="240" w:lineRule="auto"/>
              <w:rPr>
                <w:rFonts w:ascii="Palatino Linotype" w:hAnsi="Palatino Linotype"/>
                <w:sz w:val="20"/>
                <w:szCs w:val="20"/>
              </w:rPr>
            </w:pPr>
            <w:r w:rsidRPr="00E063B8">
              <w:rPr>
                <w:rFonts w:ascii="Palatino Linotype" w:hAnsi="Palatino Linotype"/>
                <w:sz w:val="20"/>
                <w:szCs w:val="20"/>
              </w:rPr>
              <w:t>- A meeting of about 300 people in Northern province and training of 50 people in agriculture sector for Awareness of CICA especially AMIS and Automated library</w:t>
            </w:r>
          </w:p>
          <w:p w:rsidR="000D76AE" w:rsidRPr="00E063B8" w:rsidRDefault="000D76AE" w:rsidP="000D76AE">
            <w:pPr>
              <w:rPr>
                <w:rFonts w:ascii="Palatino Linotype" w:hAnsi="Palatino Linotype"/>
              </w:rPr>
            </w:pPr>
            <w:r w:rsidRPr="00E063B8">
              <w:rPr>
                <w:rFonts w:ascii="Palatino Linotype" w:hAnsi="Palatino Linotype"/>
                <w:sz w:val="20"/>
                <w:szCs w:val="20"/>
              </w:rPr>
              <w:t xml:space="preserve">-Training of trainers (around 80) at Huye District on National agricultural extension strategy committee at national level. </w:t>
            </w:r>
          </w:p>
        </w:tc>
        <w:tc>
          <w:tcPr>
            <w:tcW w:w="1620" w:type="dxa"/>
            <w:tcBorders>
              <w:right w:val="single" w:sz="4" w:space="0" w:color="auto"/>
            </w:tcBorders>
            <w:shd w:val="clear" w:color="auto" w:fill="00CC66"/>
          </w:tcPr>
          <w:p w:rsidR="000D76AE" w:rsidRPr="00E063B8" w:rsidRDefault="000D76AE" w:rsidP="00946C95">
            <w:pPr>
              <w:spacing w:after="0" w:line="240" w:lineRule="auto"/>
              <w:rPr>
                <w:rFonts w:ascii="Palatino Linotype" w:hAnsi="Palatino Linotype"/>
                <w:sz w:val="20"/>
                <w:szCs w:val="20"/>
              </w:rPr>
            </w:pPr>
          </w:p>
        </w:tc>
      </w:tr>
      <w:tr w:rsidR="00946C95" w:rsidRPr="00E063B8">
        <w:trPr>
          <w:trHeight w:val="144"/>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0D76AE" w:rsidP="00946C95">
            <w:pPr>
              <w:spacing w:after="0" w:line="240" w:lineRule="auto"/>
              <w:rPr>
                <w:rFonts w:ascii="Palatino Linotype" w:hAnsi="Palatino Linotype"/>
                <w:sz w:val="20"/>
                <w:szCs w:val="20"/>
              </w:rPr>
            </w:pPr>
            <w:r w:rsidRPr="00E063B8">
              <w:rPr>
                <w:rFonts w:ascii="Palatino Linotype" w:hAnsi="Palatino Linotype"/>
                <w:sz w:val="20"/>
                <w:szCs w:val="20"/>
              </w:rPr>
              <w:t>2.2</w:t>
            </w:r>
            <w:r w:rsidR="00946C95" w:rsidRPr="00E063B8">
              <w:rPr>
                <w:rFonts w:ascii="Palatino Linotype" w:hAnsi="Palatino Linotype"/>
                <w:sz w:val="20"/>
                <w:szCs w:val="20"/>
              </w:rPr>
              <w:t xml:space="preserve"> Restructuring of proximity services for producers</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Improved extension structures.</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Agricultural extension structures already in place in 11 Pilot Districts. 100% of member committees (from Umudugudu up to District level) already trained in roles and responsibilities mainly in facilitation of participatory planning.</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Procedure manual and road Map of Agricultural extension structure in place but not yet approved. It is being used in 11 pilot Districts. </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1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Recruitment of 6 CCI Managers and six extensionists has been finalized in October 2009.</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1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A national network of lead farmers was created in February 2010. Crop networks were also created (the crop networks are of farmers growing  rice, Irish potato, banana, maize, wheat, cassava, vegetables, mushroom and one for honey producers)</w:t>
            </w:r>
          </w:p>
          <w:p w:rsidR="00946C95" w:rsidRPr="00E063B8" w:rsidRDefault="00946C95" w:rsidP="00946C95">
            <w:pPr>
              <w:spacing w:after="0" w:line="240" w:lineRule="auto"/>
              <w:ind w:left="105"/>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The diagnostic study was done in 81 cooperatives. Final report is expected in August 2010 (Draft report available). </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color w:val="000000"/>
                <w:sz w:val="20"/>
                <w:szCs w:val="20"/>
              </w:rPr>
              <w:t xml:space="preserve">The training of Lead farmers in improved agricultural techniques will start in July 2010 for 81 cooperatives. A training of trainers (Agronomists from Service Providers)  has been completed in May 2010 </w:t>
            </w:r>
            <w:r w:rsidRPr="00E063B8">
              <w:rPr>
                <w:rFonts w:ascii="Palatino Linotype" w:hAnsi="Palatino Linotype"/>
                <w:sz w:val="20"/>
                <w:szCs w:val="20"/>
              </w:rPr>
              <w:t>(12 people for maize, 12 for wheat, 8 for banana, 24 for rice and 12 for Irish potatoes) and those will train farmers.</w:t>
            </w:r>
          </w:p>
          <w:p w:rsidR="00946C95" w:rsidRPr="00E063B8" w:rsidRDefault="00946C95" w:rsidP="00946C95">
            <w:pPr>
              <w:spacing w:after="0" w:line="240" w:lineRule="auto"/>
              <w:ind w:left="163"/>
              <w:rPr>
                <w:rFonts w:ascii="Palatino Linotype" w:hAnsi="Palatino Linotype"/>
                <w:sz w:val="20"/>
                <w:szCs w:val="20"/>
              </w:rPr>
            </w:pPr>
          </w:p>
          <w:p w:rsidR="00946C95" w:rsidRPr="00E063B8" w:rsidRDefault="00946C95" w:rsidP="00946C95">
            <w:pPr>
              <w:pStyle w:val="ListParagraph"/>
              <w:spacing w:after="0" w:line="240" w:lineRule="auto"/>
              <w:ind w:left="0"/>
              <w:rPr>
                <w:rFonts w:ascii="Palatino Linotype" w:hAnsi="Palatino Linotype"/>
                <w:sz w:val="20"/>
                <w:szCs w:val="20"/>
              </w:rPr>
            </w:pPr>
            <w:r w:rsidRPr="00E063B8">
              <w:rPr>
                <w:rFonts w:ascii="Palatino Linotype" w:hAnsi="Palatino Linotype"/>
                <w:sz w:val="20"/>
                <w:szCs w:val="20"/>
              </w:rPr>
              <w:t>IPM: A month long training was done for all cooperatives supported by RSSP. Cooperative agronomists participated in trainings; they will then transfer the acquired knowledge to farmers using farmer field school technique (FFS).</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1263"/>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2.3. Research for transforming agriculture</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Research</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A report on SRI production potentials was produced</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This year, Farmers have selected 28 rice varieties to produce effectively  across the all marshlands </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jc w:val="both"/>
              <w:rPr>
                <w:rFonts w:ascii="Palatino Linotype" w:hAnsi="Palatino Linotype"/>
                <w:sz w:val="20"/>
                <w:szCs w:val="20"/>
                <w:lang w:eastAsia="en-GB"/>
              </w:rPr>
            </w:pPr>
            <w:r w:rsidRPr="00E063B8">
              <w:rPr>
                <w:rFonts w:ascii="Palatino Linotype" w:hAnsi="Palatino Linotype"/>
                <w:sz w:val="20"/>
                <w:szCs w:val="20"/>
                <w:lang w:eastAsia="en-GB"/>
              </w:rPr>
              <w:t>Wheat Varieties were</w:t>
            </w:r>
            <w:r w:rsidRPr="00E063B8">
              <w:rPr>
                <w:rFonts w:ascii="Palatino Linotype" w:hAnsi="Palatino Linotype"/>
                <w:color w:val="FFC000"/>
                <w:sz w:val="20"/>
                <w:szCs w:val="20"/>
                <w:lang w:eastAsia="en-GB"/>
              </w:rPr>
              <w:t xml:space="preserve"> </w:t>
            </w:r>
            <w:r w:rsidRPr="00E063B8">
              <w:rPr>
                <w:rFonts w:ascii="Palatino Linotype" w:hAnsi="Palatino Linotype"/>
                <w:sz w:val="20"/>
                <w:szCs w:val="20"/>
                <w:lang w:eastAsia="en-GB"/>
              </w:rPr>
              <w:t>tested on farm level in different regions of the country (Gasaka and Tare, Gataraga,Kisaro, Ruhunde   Rusarabure, Rwerere.</w:t>
            </w:r>
          </w:p>
          <w:p w:rsidR="00946C95" w:rsidRPr="00E063B8" w:rsidRDefault="00946C95" w:rsidP="00946C95">
            <w:pPr>
              <w:spacing w:after="0" w:line="240" w:lineRule="auto"/>
              <w:jc w:val="both"/>
              <w:rPr>
                <w:rFonts w:ascii="Palatino Linotype" w:hAnsi="Palatino Linotype"/>
                <w:color w:val="FFC000"/>
                <w:sz w:val="20"/>
                <w:szCs w:val="20"/>
              </w:rPr>
            </w:pPr>
            <w:r w:rsidRPr="00E063B8">
              <w:rPr>
                <w:rFonts w:ascii="Palatino Linotype" w:hAnsi="Palatino Linotype"/>
                <w:sz w:val="20"/>
                <w:szCs w:val="20"/>
                <w:lang w:eastAsia="en-GB"/>
              </w:rPr>
              <w:t>4 promising sorghum varieties are demonstrated at farm field and sorghum cultural practices were adopted by farmers.</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-24 inbred lines from ZM607 and Pool 32 advanced from S3 to S4</w:t>
            </w:r>
          </w:p>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-20 inbred at S2 advanced at S3</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lang w:eastAsia="en-GB"/>
              </w:rPr>
              <w:t>-15 inbred formed (S1) at Nyagatare, Karama and Musanze from various populations</w:t>
            </w:r>
            <w:r w:rsidRPr="00E063B8">
              <w:rPr>
                <w:rFonts w:ascii="Palatino Linotype" w:hAnsi="Palatino Linotype"/>
                <w:sz w:val="20"/>
                <w:szCs w:val="20"/>
              </w:rPr>
              <w:t xml:space="preserve"> </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28 Varieties were selected by farmers in various production zones as follows:</w:t>
            </w:r>
          </w:p>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-Rwabikwano :  6 varieties;</w:t>
            </w:r>
          </w:p>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-Cyili scheme:  6 varieties;</w:t>
            </w:r>
          </w:p>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-Mukunguli : 5 varieties;</w:t>
            </w:r>
          </w:p>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-Cyabayaga : 4 varieties</w:t>
            </w:r>
          </w:p>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-Cyunuzi scheme: 4 varieties;</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lang w:eastAsia="en-GB"/>
              </w:rPr>
              <w:t>-Kanyonyomba: 3 varieties</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2"/>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Style w:val="Emphasis"/>
              </w:rPr>
            </w:pPr>
            <w:r w:rsidRPr="00E063B8">
              <w:rPr>
                <w:rStyle w:val="Emphasis"/>
                <w:rFonts w:ascii="Palatino Linotype" w:hAnsi="Palatino Linotype"/>
                <w:i w:val="0"/>
                <w:sz w:val="20"/>
                <w:szCs w:val="20"/>
              </w:rPr>
              <w:t xml:space="preserve">7 trials installed in each station (Musanze, Rwerere and Nyamagabe) and at least 84 lines out of 357 have been selected </w:t>
            </w:r>
            <w:r w:rsidRPr="00E063B8">
              <w:rPr>
                <w:rStyle w:val="Emphasis"/>
                <w:rFonts w:ascii="Palatino Linotype" w:hAnsi="Palatino Linotype"/>
                <w:b/>
                <w:i w:val="0"/>
                <w:sz w:val="20"/>
                <w:szCs w:val="20"/>
              </w:rPr>
              <w:t>(23.5 % selected).</w:t>
            </w:r>
          </w:p>
          <w:p w:rsidR="00946C95" w:rsidRPr="00E063B8" w:rsidRDefault="00946C95" w:rsidP="00946C95">
            <w:pPr>
              <w:spacing w:after="0" w:line="240" w:lineRule="auto"/>
              <w:rPr>
                <w:rStyle w:val="Emphasis"/>
              </w:rPr>
            </w:pPr>
            <w:r w:rsidRPr="00E063B8">
              <w:rPr>
                <w:rStyle w:val="Emphasis"/>
                <w:rFonts w:ascii="Palatino Linotype" w:hAnsi="Palatino Linotype"/>
                <w:i w:val="0"/>
                <w:sz w:val="20"/>
                <w:szCs w:val="20"/>
              </w:rPr>
              <w:t>-5 lines (121, 220, 246, 62, and 76) have been evaluated on farm level in major producing zones.</w:t>
            </w:r>
          </w:p>
          <w:p w:rsidR="00946C95" w:rsidRPr="00E063B8" w:rsidRDefault="00946C95" w:rsidP="00946C95">
            <w:pPr>
              <w:spacing w:after="0" w:line="240" w:lineRule="auto"/>
              <w:rPr>
                <w:rFonts w:ascii="Palatino Linotype" w:hAnsi="Palatino Linotype"/>
                <w:sz w:val="20"/>
                <w:szCs w:val="20"/>
              </w:rPr>
            </w:pPr>
            <w:r w:rsidRPr="00E063B8">
              <w:rPr>
                <w:rStyle w:val="Emphasis"/>
                <w:rFonts w:ascii="Palatino Linotype" w:hAnsi="Palatino Linotype"/>
                <w:i w:val="0"/>
                <w:sz w:val="20"/>
                <w:szCs w:val="20"/>
              </w:rPr>
              <w:t>-</w:t>
            </w:r>
            <w:r w:rsidRPr="00E063B8">
              <w:rPr>
                <w:rFonts w:ascii="Palatino Linotype" w:hAnsi="Palatino Linotype"/>
                <w:sz w:val="20"/>
                <w:szCs w:val="20"/>
                <w:lang w:eastAsia="en-GB"/>
              </w:rPr>
              <w:t xml:space="preserve"> Seed produced was distributed to IMBARAGA (22 Tons). UNICOOPAGI (950 Kg), and 850 Kg to individual farmers.</w:t>
            </w:r>
            <w:r w:rsidRPr="00E063B8">
              <w:rPr>
                <w:rStyle w:val="Emphasis"/>
                <w:rFonts w:ascii="Palatino Linotype" w:hAnsi="Palatino Linotype"/>
                <w:i w:val="0"/>
                <w:sz w:val="20"/>
                <w:szCs w:val="20"/>
              </w:rPr>
              <w:t>-Milling test have been done to 5 varieties (E214, E229, E230 , E179 and E199)</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39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jc w:val="both"/>
              <w:rPr>
                <w:rFonts w:ascii="Palatino Linotype" w:hAnsi="Palatino Linotype"/>
                <w:sz w:val="20"/>
                <w:szCs w:val="20"/>
              </w:rPr>
            </w:pPr>
            <w:r w:rsidRPr="00E063B8">
              <w:rPr>
                <w:rFonts w:ascii="Palatino Linotype" w:hAnsi="Palatino Linotype"/>
                <w:sz w:val="20"/>
                <w:szCs w:val="20"/>
              </w:rPr>
              <w:t>The economic study to understand the constraints in the supply chain of African indigenous vegetables cultivated in Rwanda was conducted. It concerned five districts.  In each district, four groups were interviewed: Retailer (25), Middleman (5), focus group (5) and seed supplier (5).</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99"/>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jc w:val="both"/>
              <w:rPr>
                <w:rFonts w:ascii="Palatino Linotype" w:hAnsi="Palatino Linotype"/>
                <w:sz w:val="20"/>
                <w:szCs w:val="20"/>
                <w:lang w:eastAsia="en-ZA"/>
              </w:rPr>
            </w:pPr>
            <w:r w:rsidRPr="00E063B8">
              <w:rPr>
                <w:rFonts w:ascii="Palatino Linotype" w:hAnsi="Palatino Linotype"/>
                <w:sz w:val="20"/>
                <w:szCs w:val="20"/>
                <w:lang w:eastAsia="en-ZA"/>
              </w:rPr>
              <w:t>-Management of forage fields (on-station) on-going</w:t>
            </w:r>
          </w:p>
          <w:p w:rsidR="00946C95" w:rsidRPr="00E063B8" w:rsidRDefault="00946C95" w:rsidP="00946C95">
            <w:pPr>
              <w:spacing w:after="0" w:line="240" w:lineRule="auto"/>
              <w:jc w:val="both"/>
              <w:rPr>
                <w:rFonts w:ascii="Palatino Linotype" w:hAnsi="Palatino Linotype"/>
                <w:sz w:val="20"/>
                <w:szCs w:val="20"/>
                <w:lang w:eastAsia="en-ZA"/>
              </w:rPr>
            </w:pPr>
            <w:r w:rsidRPr="00E063B8">
              <w:rPr>
                <w:rFonts w:ascii="Palatino Linotype" w:hAnsi="Palatino Linotype"/>
                <w:sz w:val="20"/>
                <w:szCs w:val="20"/>
                <w:lang w:eastAsia="en-ZA"/>
              </w:rPr>
              <w:t xml:space="preserve">-6 grass and 8 legume species  evaluated and disseminated </w:t>
            </w:r>
          </w:p>
          <w:p w:rsidR="00946C95" w:rsidRPr="00E063B8" w:rsidRDefault="00946C95" w:rsidP="00946C95">
            <w:pPr>
              <w:spacing w:after="0" w:line="240" w:lineRule="auto"/>
              <w:jc w:val="both"/>
              <w:rPr>
                <w:rFonts w:ascii="Palatino Linotype" w:hAnsi="Palatino Linotype"/>
                <w:sz w:val="20"/>
                <w:szCs w:val="20"/>
                <w:lang w:eastAsia="en-ZA"/>
              </w:rPr>
            </w:pPr>
            <w:r w:rsidRPr="00E063B8">
              <w:rPr>
                <w:rFonts w:ascii="Palatino Linotype" w:hAnsi="Palatino Linotype"/>
                <w:sz w:val="20"/>
                <w:szCs w:val="20"/>
                <w:lang w:eastAsia="en-ZA"/>
              </w:rPr>
              <w:t>-45 ha of forage seed bank established</w:t>
            </w:r>
          </w:p>
          <w:p w:rsidR="00946C95" w:rsidRPr="00E063B8" w:rsidRDefault="00946C95" w:rsidP="00946C95">
            <w:pPr>
              <w:spacing w:after="0" w:line="240" w:lineRule="auto"/>
              <w:jc w:val="both"/>
              <w:rPr>
                <w:rFonts w:ascii="Palatino Linotype" w:hAnsi="Palatino Linotype"/>
                <w:sz w:val="20"/>
                <w:szCs w:val="20"/>
                <w:lang w:eastAsia="en-ZA"/>
              </w:rPr>
            </w:pPr>
            <w:r w:rsidRPr="00E063B8">
              <w:rPr>
                <w:rFonts w:ascii="Palatino Linotype" w:hAnsi="Palatino Linotype"/>
                <w:sz w:val="20"/>
                <w:szCs w:val="20"/>
                <w:lang w:eastAsia="en-ZA"/>
              </w:rPr>
              <w:t>-2 tonnes of pasture seeds produced</w:t>
            </w:r>
          </w:p>
          <w:p w:rsidR="00946C95" w:rsidRPr="00E063B8" w:rsidRDefault="00946C95" w:rsidP="00946C95">
            <w:pPr>
              <w:spacing w:after="0" w:line="240" w:lineRule="auto"/>
              <w:jc w:val="both"/>
              <w:rPr>
                <w:rFonts w:ascii="Palatino Linotype" w:hAnsi="Palatino Linotype"/>
                <w:sz w:val="20"/>
                <w:szCs w:val="20"/>
              </w:rPr>
            </w:pPr>
            <w:r w:rsidRPr="00E063B8">
              <w:rPr>
                <w:rFonts w:ascii="Palatino Linotype" w:hAnsi="Palatino Linotype"/>
                <w:sz w:val="20"/>
                <w:szCs w:val="20"/>
                <w:lang w:eastAsia="en-ZA"/>
              </w:rPr>
              <w:t>-20 tonnes of splits produced</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97"/>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color w:val="000000"/>
                <w:sz w:val="20"/>
                <w:szCs w:val="20"/>
                <w:lang w:eastAsia="en-GB"/>
              </w:rPr>
            </w:pPr>
            <w:r w:rsidRPr="00E063B8">
              <w:rPr>
                <w:rFonts w:ascii="Palatino Linotype" w:hAnsi="Palatino Linotype"/>
                <w:color w:val="000000"/>
                <w:sz w:val="20"/>
                <w:szCs w:val="20"/>
                <w:lang w:eastAsia="en-GB"/>
              </w:rPr>
              <w:t>15 New varieties released in January 2010</w:t>
            </w:r>
          </w:p>
          <w:p w:rsidR="00946C95" w:rsidRPr="00E063B8" w:rsidRDefault="00946C95" w:rsidP="00946C95">
            <w:pPr>
              <w:spacing w:after="0" w:line="240" w:lineRule="auto"/>
              <w:rPr>
                <w:rFonts w:ascii="Palatino Linotype" w:hAnsi="Palatino Linotype"/>
                <w:color w:val="000000"/>
                <w:sz w:val="20"/>
                <w:szCs w:val="20"/>
                <w:lang w:eastAsia="en-GB"/>
              </w:rPr>
            </w:pPr>
          </w:p>
          <w:p w:rsidR="00946C95" w:rsidRPr="00E063B8" w:rsidRDefault="00946C95" w:rsidP="00946C95">
            <w:pPr>
              <w:spacing w:after="0" w:line="240" w:lineRule="auto"/>
              <w:jc w:val="both"/>
              <w:rPr>
                <w:rFonts w:ascii="Palatino Linotype" w:hAnsi="Palatino Linotype"/>
                <w:sz w:val="20"/>
                <w:szCs w:val="20"/>
              </w:rPr>
            </w:pPr>
            <w:r w:rsidRPr="00E063B8">
              <w:rPr>
                <w:rFonts w:ascii="Palatino Linotype" w:hAnsi="Palatino Linotype"/>
                <w:sz w:val="20"/>
                <w:szCs w:val="20"/>
              </w:rPr>
              <w:t>4 new bean varieties (MLB 40-89a, MLB 49 89a, AND 620, RWK 10 and ACAB 0064) have been identified as candidates for release in 2011.</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97"/>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lang w:eastAsia="en-GB"/>
              </w:rPr>
            </w:pPr>
            <w:r w:rsidRPr="00E063B8">
              <w:rPr>
                <w:rFonts w:ascii="Palatino Linotype" w:hAnsi="Palatino Linotype"/>
                <w:sz w:val="20"/>
                <w:szCs w:val="20"/>
                <w:lang w:eastAsia="en-GB"/>
              </w:rPr>
              <w:t>Five protocols of in vitro culture are under testing with lab staff and NUR students in their dissertation.</w:t>
            </w:r>
          </w:p>
          <w:p w:rsidR="00946C95" w:rsidRPr="00E063B8" w:rsidRDefault="00946C95" w:rsidP="00946C95">
            <w:pPr>
              <w:spacing w:after="0" w:line="240" w:lineRule="auto"/>
              <w:rPr>
                <w:rFonts w:ascii="Palatino Linotype" w:hAnsi="Palatino Linotype"/>
                <w:sz w:val="20"/>
                <w:szCs w:val="20"/>
                <w:lang w:eastAsia="en-GB"/>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lang w:eastAsia="en-GB"/>
              </w:rPr>
              <w:t>Induction of somatic embryos from (</w:t>
            </w:r>
            <w:r w:rsidRPr="00E063B8">
              <w:rPr>
                <w:rFonts w:ascii="Palatino Linotype" w:hAnsi="Palatino Linotype"/>
                <w:bCs/>
                <w:i/>
                <w:sz w:val="20"/>
                <w:szCs w:val="20"/>
                <w:lang w:eastAsia="en-GB"/>
              </w:rPr>
              <w:t>Enthandrophragma excelsum and Pterygota mildbraidi</w:t>
            </w:r>
            <w:r w:rsidRPr="00E063B8">
              <w:rPr>
                <w:rFonts w:ascii="Palatino Linotype" w:hAnsi="Palatino Linotype"/>
                <w:bCs/>
                <w:sz w:val="20"/>
                <w:szCs w:val="20"/>
                <w:lang w:eastAsia="en-GB"/>
              </w:rPr>
              <w:t>)</w:t>
            </w:r>
            <w:r w:rsidRPr="00E063B8">
              <w:rPr>
                <w:rFonts w:ascii="Palatino Linotype" w:hAnsi="Palatino Linotype"/>
                <w:sz w:val="20"/>
                <w:szCs w:val="20"/>
                <w:lang w:eastAsia="en-GB"/>
              </w:rPr>
              <w:t xml:space="preserve"> leaf explants realized and work is ongoing to optimise the protocol.</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 Promotion of commodity chains and agribusiness development</w:t>
            </w: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3.1 Creating an environment conducive to business and entrepreneurship development and market access</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Construction of wholesale market in Kigali</w:t>
            </w: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-20 ha of land acquired</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-Tenants of the land have been sensitized about the project and expropriation process has started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-Hired firm to evaluate property on site</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-Draft report for the property to be compensated has been submitted</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3.2 Promotion and development of traditional export crops</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Increase coffee production and improve quality and value addition</w:t>
            </w: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12 tons of seeds are  available  and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5.3 tons are in seedbeds. 13 407 500 expected seedlings will be planted on 5 363ha of consolidated land; seedling production is in progress</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Final report of soil and leaf analysis is available and new formulas of mineral fertilizers will be used from October 2010.</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53 Agronomists trained in GAP and IPM in collaboration with TECHNOSERVE.</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16 Agronomists trained in organic fertilization.</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25 ecological machines are installed and have been used during the season 2010.</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2500 tons of NPK 20.10. 10 were purchased and distributed.</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-New formulas of mineral fertilizers will be used from October 2010: 3866 tons of NPK 22.6.12+S and 1597 tons of NPK 17.17.17 are in tender process. </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14.5 T of fungicides are purchased.</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The insecticide application already done  </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The report of national coffee census is available and is approved by N.I.S</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31 Cooperatives were trained in management and entrepreneurship,</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9 CWS managers recruited  and are working in 9 CWS</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Equity funds are available.</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-OCIR CAFÉ/ HUNTER FONDATION requested for non objection from MINECOFIN for approval for starting building the facility.</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ISO17025, ISO9000, ISO2001 Certification of OCIR CAFÉ Central Lab is in process</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-OCIR CAFÉ attended the Japan International Exhibition in October 2009. One of Rwandan coffee exporter signed a long term contract</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-OCIR CAFÉ attended the EAFCA Exhibition in  Arusha in February 2010.</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-OCIR CAFÉ booth is in Specialty Coffee Association of Europe Exhibition in London (UK) and is managed by Rwanda Embassy.</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-Under the Kigali City Umbrella, OCIR CAFÉ is fully participating in South Africa Exhibition during the Word Cup 2010.</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Coffee production from January to June 2010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15 935 tons of green coffee</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and coffee export from January to June 2010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4 000  tons of coffee exported equivalent of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9.5  millions USD</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3.2 Promotion and development of traditional export crops</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Tea</w:t>
            </w: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Yield per ha is</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9589 kg/ha, Juillet 2009-June 2010 or 92,88% of target</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600 kg/ha of fertilizers have been applied Juillet 2009-Juin 2010</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22 404 528 kg of made tea produced (From July 2009-June 2010)or 93,35% of target.</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18 747 kg of orthodox tea are produced</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2315 kg of green  tea  are produced.   </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28 394 573 cuttings in various nurseries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20 516 680  new plants(seedling) planted and maintained</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120  ha of woodland planted</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19,98 ha  purchased of  woodland but maintenance works on existing woodlands were carried out</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New tea plantations prepared on 4 197 ha  and the activity continues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Extension of existing plantations on  20 ha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939 ha of  land for tea</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plantation purchased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426 ha Karongi;</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335 ha Rutsiro</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178 ha Muganza-Kivu</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2 330 ha  of  new tea plantations has  planted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380 ha Muganza - Kivu,;</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350 ha Rutsiro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1600 ha Karongi. </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New spare parts are bought from July to June for  2 049 647 252Rwf</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Gisakura, Kitabi and Mata were sold.</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Export sales revenues are  56 460 919,96 US$   (from July 2009  to June 2010)</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3.3 Promotion of non-traditional export crops</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Increase production for export of non-traditional crops</w:t>
            </w: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Distribution of 204,060 grafted seedlings of Hass variety and 50,000 of Fuerte variety </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85"/>
        </w:trPr>
        <w:tc>
          <w:tcPr>
            <w:tcW w:w="1980"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2070"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2421"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The construction of 17 rearing houses of 17 cooperatives are completed and equipped.</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Identification of 20 new rearing houses will be  constructed by Cooperatives; for those which are at 50% of activities with their own contribution and another part for RHODA.</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85"/>
        </w:trPr>
        <w:tc>
          <w:tcPr>
            <w:tcW w:w="1980"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2070"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2421"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185 sericulture farmers (including 36 agronomists) trained in modern techniques of silkworm rearing (62%)</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A training of 18 trainers has been done.</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85"/>
        </w:trPr>
        <w:tc>
          <w:tcPr>
            <w:tcW w:w="1980"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2070"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2421"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4, 450, 000 pineapple suckers were distributed by the end of  December 2009.</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Tender for  4,000,000  more suckers  was launched and 2,000,000 from this tender have been distributed and other remaining 2,000,000 will be distributed </w:t>
            </w:r>
            <w:r w:rsidRPr="00E063B8">
              <w:rPr>
                <w:rFonts w:ascii="Palatino Linotype" w:hAnsi="Palatino Linotype"/>
                <w:color w:val="00B0F0"/>
                <w:sz w:val="20"/>
                <w:szCs w:val="20"/>
              </w:rPr>
              <w:t>early</w:t>
            </w:r>
            <w:r w:rsidRPr="00E063B8">
              <w:rPr>
                <w:rFonts w:ascii="Palatino Linotype" w:hAnsi="Palatino Linotype"/>
                <w:sz w:val="20"/>
                <w:szCs w:val="20"/>
              </w:rPr>
              <w:t xml:space="preserve"> (on start) September 2010</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85"/>
        </w:trPr>
        <w:tc>
          <w:tcPr>
            <w:tcW w:w="1980" w:type="dxa"/>
            <w:tcBorders>
              <w:top w:val="nil"/>
            </w:tcBorders>
          </w:tcPr>
          <w:p w:rsidR="00946C95" w:rsidRPr="00E063B8" w:rsidRDefault="00946C95" w:rsidP="00946C95">
            <w:pPr>
              <w:spacing w:after="0" w:line="240" w:lineRule="auto"/>
              <w:rPr>
                <w:rFonts w:ascii="Palatino Linotype" w:hAnsi="Palatino Linotype"/>
                <w:sz w:val="20"/>
                <w:szCs w:val="20"/>
              </w:rPr>
            </w:pPr>
          </w:p>
        </w:tc>
        <w:tc>
          <w:tcPr>
            <w:tcW w:w="2070" w:type="dxa"/>
            <w:tcBorders>
              <w:top w:val="nil"/>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3.4  Production and value addition for domestic staple products</w:t>
            </w:r>
          </w:p>
        </w:tc>
        <w:tc>
          <w:tcPr>
            <w:tcW w:w="2421" w:type="dxa"/>
            <w:tcBorders>
              <w:top w:val="nil"/>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Commodity chain and agribusiness development</w:t>
            </w: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2550kg of different vegetable seeds have been distributed in 23 districts.</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47"/>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color w:val="000000"/>
                <w:sz w:val="20"/>
                <w:szCs w:val="20"/>
              </w:rPr>
            </w:pPr>
            <w:r w:rsidRPr="00E063B8">
              <w:rPr>
                <w:rFonts w:ascii="Palatino Linotype" w:hAnsi="Palatino Linotype"/>
                <w:color w:val="000000"/>
                <w:sz w:val="20"/>
                <w:szCs w:val="20"/>
              </w:rPr>
              <w:t>Construction works for 5 drying bays in Base and 5 in Nyarubogo were 100% completed. The 10 dryings bays of Rwagitima are at an advanced stage of 99%.</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color w:val="000000"/>
                <w:sz w:val="20"/>
                <w:szCs w:val="20"/>
              </w:rPr>
              <w:t xml:space="preserve">The construction of Rugeramigozi drying bays will be done after the completion of ongoing construction works of the irrigation dam. </w:t>
            </w:r>
          </w:p>
          <w:p w:rsidR="00946C95" w:rsidRPr="00E063B8" w:rsidRDefault="00946C95" w:rsidP="00946C95">
            <w:pPr>
              <w:spacing w:after="0" w:line="240" w:lineRule="auto"/>
              <w:rPr>
                <w:rFonts w:ascii="Palatino Linotype" w:hAnsi="Palatino Linotype"/>
                <w:color w:val="000000"/>
                <w:sz w:val="20"/>
                <w:szCs w:val="20"/>
              </w:rPr>
            </w:pP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447"/>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3.5  Market-oriented rural infrastructure</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Support to rural infrastructure for transformation, value addition and marketing</w:t>
            </w: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Construction works were completed 100% for Kibaya-Cyunuzi, Kanyonyomba and Rwagitima storages, KAIMU, COABIKI, COONKODU, KAIDU, KOAISO and CODECAM cooperatives storages.</w:t>
            </w:r>
          </w:p>
          <w:p w:rsidR="00946C95" w:rsidRPr="00E063B8" w:rsidRDefault="00946C95" w:rsidP="00946C95">
            <w:pPr>
              <w:spacing w:after="0" w:line="240" w:lineRule="auto"/>
              <w:rPr>
                <w:rFonts w:ascii="Palatino Linotype" w:hAnsi="Palatino Linotype"/>
                <w:color w:val="FF0000"/>
                <w:sz w:val="20"/>
                <w:szCs w:val="20"/>
              </w:rPr>
            </w:pP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447"/>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Construction works for 3 Storages ongoing: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Rusuri-Rwamuginga 99%, Abahizibacyeza 72% and COAEBU 75%</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300"/>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3.6  Strengthening rural financial systems</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Access to Credit</w:t>
            </w:r>
          </w:p>
        </w:tc>
        <w:tc>
          <w:tcPr>
            <w:tcW w:w="5589" w:type="dxa"/>
            <w:tcBorders>
              <w:right w:val="single" w:sz="4" w:space="0" w:color="auto"/>
            </w:tcBorders>
            <w:shd w:val="clear" w:color="auto" w:fill="auto"/>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-171 persons trained on credit management, elaborating business plan and credit saving</w:t>
            </w:r>
          </w:p>
          <w:p w:rsidR="00946C95" w:rsidRPr="00E063B8" w:rsidRDefault="00946C95" w:rsidP="00946C95">
            <w:pPr>
              <w:tabs>
                <w:tab w:val="left" w:pos="5194"/>
              </w:tabs>
              <w:spacing w:after="0" w:line="240" w:lineRule="auto"/>
              <w:rPr>
                <w:rFonts w:ascii="Palatino Linotype" w:hAnsi="Palatino Linotype"/>
                <w:sz w:val="20"/>
                <w:szCs w:val="20"/>
              </w:rPr>
            </w:pPr>
            <w:r w:rsidRPr="00E063B8">
              <w:rPr>
                <w:rFonts w:ascii="Palatino Linotype" w:hAnsi="Palatino Linotype"/>
                <w:sz w:val="20"/>
                <w:szCs w:val="20"/>
              </w:rPr>
              <w:t>- A new contract for   training  300 trainer’s Project beneficiaries  has been signed by all concerned parties, and the implementation has commenced</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Up to June  2010, 1367 projects funded for a total amount of 3,502,832,385 Rfw and 830,458,813 Rfw as grant under RIF  II. </w:t>
            </w:r>
          </w:p>
          <w:p w:rsidR="00946C95" w:rsidRPr="00E063B8" w:rsidRDefault="00946C95" w:rsidP="00946C95">
            <w:pPr>
              <w:tabs>
                <w:tab w:val="left" w:pos="5194"/>
              </w:tabs>
              <w:spacing w:after="0" w:line="240" w:lineRule="auto"/>
              <w:rPr>
                <w:rFonts w:ascii="Palatino Linotype" w:hAnsi="Palatino Linotype"/>
                <w:sz w:val="20"/>
                <w:szCs w:val="20"/>
              </w:rPr>
            </w:pPr>
            <w:r w:rsidRPr="00E063B8">
              <w:rPr>
                <w:rFonts w:ascii="Palatino Linotype" w:hAnsi="Palatino Linotype"/>
                <w:sz w:val="20"/>
                <w:szCs w:val="20"/>
              </w:rPr>
              <w:t>-  PDCRE through BRD facilitated COTHENK Cooperative to get Rwf 100 millions for planting tea on area of 194 ha and Rwf 93 millions for SMEs.</w:t>
            </w:r>
          </w:p>
          <w:p w:rsidR="00946C95" w:rsidRPr="00E063B8" w:rsidRDefault="00946C95" w:rsidP="00946C95">
            <w:pPr>
              <w:tabs>
                <w:tab w:val="left" w:pos="5194"/>
              </w:tabs>
              <w:spacing w:after="0" w:line="240" w:lineRule="auto"/>
              <w:rPr>
                <w:rFonts w:ascii="Palatino Linotype" w:hAnsi="Palatino Linotype"/>
                <w:sz w:val="20"/>
                <w:szCs w:val="20"/>
              </w:rPr>
            </w:pPr>
            <w:r w:rsidRPr="00E063B8">
              <w:rPr>
                <w:rFonts w:ascii="Palatino Linotype" w:hAnsi="Palatino Linotype"/>
                <w:sz w:val="20"/>
                <w:szCs w:val="20"/>
              </w:rPr>
              <w:t>-1191 request have been received, 235 approved for a value of 950 864 171 RwF in the Horticulture Investment Funds.</w:t>
            </w:r>
          </w:p>
        </w:tc>
        <w:tc>
          <w:tcPr>
            <w:tcW w:w="1620" w:type="dxa"/>
            <w:tcBorders>
              <w:right w:val="single" w:sz="4" w:space="0" w:color="auto"/>
            </w:tcBorders>
            <w:shd w:val="clear" w:color="auto" w:fill="00B050"/>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585"/>
        </w:trPr>
        <w:tc>
          <w:tcPr>
            <w:tcW w:w="1980" w:type="dxa"/>
          </w:tcPr>
          <w:p w:rsidR="00946C95" w:rsidRPr="00E063B8" w:rsidRDefault="00946C95" w:rsidP="00946C95">
            <w:pPr>
              <w:spacing w:after="0" w:line="240" w:lineRule="auto"/>
              <w:rPr>
                <w:rFonts w:ascii="Palatino Linotype" w:hAnsi="Palatino Linotype"/>
                <w:sz w:val="20"/>
                <w:szCs w:val="20"/>
                <w:lang w:val="pt-BR"/>
              </w:rPr>
            </w:pPr>
            <w:r w:rsidRPr="00E063B8">
              <w:rPr>
                <w:rFonts w:ascii="Palatino Linotype" w:hAnsi="Palatino Linotype"/>
                <w:sz w:val="20"/>
                <w:szCs w:val="20"/>
                <w:lang w:val="pt-BR"/>
              </w:rPr>
              <w:t>4. Institutional development</w:t>
            </w:r>
          </w:p>
        </w:tc>
        <w:tc>
          <w:tcPr>
            <w:tcW w:w="2070" w:type="dxa"/>
          </w:tcPr>
          <w:p w:rsidR="00946C95" w:rsidRPr="00E063B8" w:rsidRDefault="00946C95" w:rsidP="00946C95">
            <w:pPr>
              <w:spacing w:after="0" w:line="240" w:lineRule="auto"/>
              <w:rPr>
                <w:rFonts w:ascii="Palatino Linotype" w:hAnsi="Palatino Linotype"/>
                <w:sz w:val="20"/>
                <w:szCs w:val="20"/>
                <w:lang w:val="pt-BR"/>
              </w:rPr>
            </w:pPr>
            <w:r w:rsidRPr="00E063B8">
              <w:rPr>
                <w:rFonts w:ascii="Palatino Linotype" w:hAnsi="Palatino Linotype"/>
                <w:sz w:val="20"/>
                <w:szCs w:val="20"/>
                <w:lang w:val="pt-BR"/>
              </w:rPr>
              <w:t>4.1 Institutional strengthening and capacity-building</w:t>
            </w:r>
          </w:p>
        </w:tc>
        <w:tc>
          <w:tcPr>
            <w:tcW w:w="2421" w:type="dxa"/>
          </w:tcPr>
          <w:p w:rsidR="00946C95" w:rsidRPr="00E063B8" w:rsidRDefault="00946C95" w:rsidP="00946C95">
            <w:pPr>
              <w:spacing w:after="0" w:line="240" w:lineRule="auto"/>
              <w:rPr>
                <w:rFonts w:ascii="Palatino Linotype" w:hAnsi="Palatino Linotype"/>
                <w:sz w:val="20"/>
                <w:szCs w:val="20"/>
                <w:lang w:val="pt-BR"/>
              </w:rPr>
            </w:pPr>
            <w:r w:rsidRPr="00E063B8">
              <w:rPr>
                <w:rFonts w:ascii="Palatino Linotype" w:hAnsi="Palatino Linotype"/>
                <w:sz w:val="20"/>
                <w:szCs w:val="20"/>
                <w:lang w:val="pt-BR"/>
              </w:rPr>
              <w:t>Building MINAGRI Central Capacity</w:t>
            </w:r>
          </w:p>
        </w:tc>
        <w:tc>
          <w:tcPr>
            <w:tcW w:w="5589" w:type="dxa"/>
            <w:tcBorders>
              <w:right w:val="single" w:sz="4" w:space="0" w:color="auto"/>
            </w:tcBorders>
          </w:tcPr>
          <w:p w:rsidR="00946C95" w:rsidRPr="00E063B8" w:rsidRDefault="00946C95" w:rsidP="00946C95">
            <w:pPr>
              <w:spacing w:after="0"/>
              <w:jc w:val="both"/>
              <w:rPr>
                <w:rFonts w:ascii="Palatino Linotype" w:hAnsi="Palatino Linotype"/>
                <w:sz w:val="20"/>
                <w:szCs w:val="20"/>
              </w:rPr>
            </w:pPr>
            <w:r w:rsidRPr="00E063B8">
              <w:rPr>
                <w:rFonts w:ascii="Palatino Linotype" w:hAnsi="Palatino Linotype"/>
                <w:sz w:val="20"/>
                <w:szCs w:val="20"/>
              </w:rPr>
              <w:t>A new capacity-building initiative, aimed particularly at CIP has been launched in collaboration with the Public Sector Capacity-Building Secretariat</w:t>
            </w:r>
          </w:p>
          <w:p w:rsidR="00946C95" w:rsidRPr="00E063B8" w:rsidRDefault="00946C95" w:rsidP="00946C95">
            <w:pPr>
              <w:spacing w:after="0"/>
              <w:jc w:val="both"/>
              <w:rPr>
                <w:rFonts w:ascii="Palatino Linotype" w:hAnsi="Palatino Linotype"/>
                <w:sz w:val="20"/>
                <w:szCs w:val="20"/>
              </w:rPr>
            </w:pPr>
          </w:p>
          <w:p w:rsidR="00946C95" w:rsidRPr="00E063B8" w:rsidRDefault="00946C95" w:rsidP="00946C95">
            <w:pPr>
              <w:spacing w:after="0"/>
              <w:jc w:val="both"/>
              <w:rPr>
                <w:rFonts w:ascii="Palatino Linotype" w:hAnsi="Palatino Linotype"/>
                <w:sz w:val="20"/>
                <w:szCs w:val="20"/>
              </w:rPr>
            </w:pPr>
            <w:r w:rsidRPr="00E063B8">
              <w:rPr>
                <w:rFonts w:ascii="Palatino Linotype" w:hAnsi="Palatino Linotype"/>
                <w:sz w:val="20"/>
                <w:szCs w:val="20"/>
              </w:rPr>
              <w:t>Re-organisation of MINAGRI Central (seen Annex 1 for details)</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585"/>
        </w:trPr>
        <w:tc>
          <w:tcPr>
            <w:tcW w:w="1980" w:type="dxa"/>
          </w:tcPr>
          <w:p w:rsidR="00946C95" w:rsidRPr="00E063B8" w:rsidRDefault="00946C95" w:rsidP="00946C95">
            <w:pPr>
              <w:spacing w:after="0" w:line="240" w:lineRule="auto"/>
              <w:rPr>
                <w:rFonts w:ascii="Palatino Linotype" w:hAnsi="Palatino Linotype"/>
                <w:sz w:val="20"/>
                <w:szCs w:val="20"/>
                <w:lang w:val="pt-BR"/>
              </w:rPr>
            </w:pPr>
          </w:p>
        </w:tc>
        <w:tc>
          <w:tcPr>
            <w:tcW w:w="2070" w:type="dxa"/>
          </w:tcPr>
          <w:p w:rsidR="00946C95" w:rsidRPr="00E063B8" w:rsidRDefault="00946C95" w:rsidP="00946C95">
            <w:pPr>
              <w:spacing w:after="0" w:line="240" w:lineRule="auto"/>
              <w:rPr>
                <w:rFonts w:ascii="Palatino Linotype" w:hAnsi="Palatino Linotype"/>
                <w:sz w:val="20"/>
                <w:szCs w:val="20"/>
                <w:lang w:val="pt-BR"/>
              </w:rPr>
            </w:pPr>
            <w:r w:rsidRPr="00E063B8">
              <w:rPr>
                <w:rFonts w:ascii="Palatino Linotype" w:hAnsi="Palatino Linotype"/>
                <w:sz w:val="20"/>
                <w:szCs w:val="20"/>
                <w:lang w:val="pt-BR"/>
              </w:rPr>
              <w:t>4.2 The policy and regulatory framework in the agricultural sector</w:t>
            </w:r>
          </w:p>
        </w:tc>
        <w:tc>
          <w:tcPr>
            <w:tcW w:w="2421" w:type="dxa"/>
          </w:tcPr>
          <w:p w:rsidR="00946C95" w:rsidRPr="00E063B8" w:rsidRDefault="00946C95" w:rsidP="00946C95">
            <w:pPr>
              <w:spacing w:after="0" w:line="240" w:lineRule="auto"/>
              <w:rPr>
                <w:rFonts w:ascii="Palatino Linotype" w:hAnsi="Palatino Linotype"/>
                <w:sz w:val="20"/>
                <w:szCs w:val="20"/>
                <w:lang w:val="pt-BR"/>
              </w:rPr>
            </w:pPr>
            <w:r w:rsidRPr="00E063B8">
              <w:rPr>
                <w:rFonts w:ascii="Palatino Linotype" w:hAnsi="Palatino Linotype"/>
                <w:sz w:val="20"/>
                <w:szCs w:val="20"/>
                <w:lang w:val="pt-BR"/>
              </w:rPr>
              <w:t>Develop regulatory framework</w:t>
            </w:r>
          </w:p>
          <w:p w:rsidR="00946C95" w:rsidRPr="00E063B8" w:rsidRDefault="00946C95" w:rsidP="00946C95">
            <w:pPr>
              <w:spacing w:after="0"/>
              <w:jc w:val="both"/>
              <w:rPr>
                <w:rFonts w:ascii="Palatino Linotype" w:hAnsi="Palatino Linotype"/>
                <w:sz w:val="24"/>
                <w:szCs w:val="24"/>
                <w:lang w:val="en-US"/>
              </w:rPr>
            </w:pPr>
          </w:p>
          <w:p w:rsidR="00946C95" w:rsidRPr="00E063B8" w:rsidRDefault="00946C95" w:rsidP="00946C95">
            <w:pPr>
              <w:spacing w:after="0" w:line="240" w:lineRule="auto"/>
              <w:rPr>
                <w:rFonts w:ascii="Palatino Linotype" w:hAnsi="Palatino Linotype"/>
                <w:sz w:val="20"/>
                <w:szCs w:val="20"/>
                <w:lang w:val="pt-BR"/>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Clear strategy develop for withdrawing from the fertilizer subsidy programme</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Land consolidation decree published in 2009/10 and mass sensitization strategy developed</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585"/>
        </w:trPr>
        <w:tc>
          <w:tcPr>
            <w:tcW w:w="1980" w:type="dxa"/>
          </w:tcPr>
          <w:p w:rsidR="00946C95" w:rsidRPr="00E063B8" w:rsidRDefault="00946C95" w:rsidP="00946C95">
            <w:pPr>
              <w:spacing w:after="0" w:line="240" w:lineRule="auto"/>
              <w:rPr>
                <w:rFonts w:ascii="Palatino Linotype" w:hAnsi="Palatino Linotype"/>
                <w:sz w:val="20"/>
                <w:szCs w:val="20"/>
                <w:lang w:val="pt-BR"/>
              </w:rPr>
            </w:pPr>
          </w:p>
        </w:tc>
        <w:tc>
          <w:tcPr>
            <w:tcW w:w="2070" w:type="dxa"/>
          </w:tcPr>
          <w:p w:rsidR="00946C95" w:rsidRPr="00E063B8" w:rsidRDefault="00946C95" w:rsidP="00946C95">
            <w:pPr>
              <w:spacing w:after="0" w:line="240" w:lineRule="auto"/>
              <w:rPr>
                <w:rFonts w:ascii="Palatino Linotype" w:hAnsi="Palatino Linotype"/>
                <w:sz w:val="20"/>
                <w:szCs w:val="20"/>
                <w:lang w:val="pt-BR"/>
              </w:rPr>
            </w:pPr>
            <w:r w:rsidRPr="00E063B8">
              <w:rPr>
                <w:rFonts w:ascii="Palatino Linotype" w:hAnsi="Palatino Linotype"/>
                <w:sz w:val="20"/>
                <w:szCs w:val="20"/>
                <w:lang w:val="pt-BR"/>
              </w:rPr>
              <w:t>4.3  Agricultural statistics and ICT</w:t>
            </w:r>
          </w:p>
        </w:tc>
        <w:tc>
          <w:tcPr>
            <w:tcW w:w="2421" w:type="dxa"/>
          </w:tcPr>
          <w:p w:rsidR="00946C95" w:rsidRPr="00E063B8" w:rsidRDefault="00946C95" w:rsidP="00946C95">
            <w:pPr>
              <w:spacing w:after="0" w:line="240" w:lineRule="auto"/>
              <w:rPr>
                <w:rFonts w:ascii="Palatino Linotype" w:hAnsi="Palatino Linotype"/>
                <w:sz w:val="20"/>
                <w:szCs w:val="20"/>
                <w:lang w:val="pt-BR"/>
              </w:rPr>
            </w:pPr>
            <w:r w:rsidRPr="00E063B8">
              <w:rPr>
                <w:rFonts w:ascii="Palatino Linotype" w:hAnsi="Palatino Linotype"/>
                <w:sz w:val="20"/>
                <w:szCs w:val="20"/>
                <w:lang w:val="pt-BR"/>
              </w:rPr>
              <w:t> Sector Data and M&amp;E</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AMIS is in place on “www.amis.minagri.gov.rw”, feeding the information (each and every information available) to AMIS  is on going.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 MINAGRI Website is completed and </w:t>
            </w:r>
            <w:r w:rsidR="000D76AE" w:rsidRPr="00E063B8">
              <w:rPr>
                <w:rFonts w:ascii="Palatino Linotype" w:hAnsi="Palatino Linotype"/>
                <w:sz w:val="20"/>
                <w:szCs w:val="20"/>
              </w:rPr>
              <w:t>functioning</w:t>
            </w:r>
            <w:r w:rsidRPr="00E063B8">
              <w:rPr>
                <w:rFonts w:ascii="Palatino Linotype" w:hAnsi="Palatino Linotype"/>
                <w:sz w:val="20"/>
                <w:szCs w:val="20"/>
              </w:rPr>
              <w:t>.</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- 31 modems, 2 laptops and 1 GPS have been purchased for the technicians</w:t>
            </w:r>
          </w:p>
          <w:p w:rsidR="00946C95" w:rsidRPr="00E063B8" w:rsidRDefault="00946C95" w:rsidP="00946C95">
            <w:pPr>
              <w:spacing w:after="0" w:line="240" w:lineRule="auto"/>
              <w:rPr>
                <w:rFonts w:ascii="Palatino Linotype" w:hAnsi="Palatino Linotype"/>
                <w:sz w:val="20"/>
                <w:szCs w:val="20"/>
              </w:rPr>
            </w:pP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p>
        </w:tc>
      </w:tr>
      <w:tr w:rsidR="00946C95" w:rsidRPr="00E063B8">
        <w:trPr>
          <w:trHeight w:val="1245"/>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p>
        </w:tc>
        <w:tc>
          <w:tcPr>
            <w:tcW w:w="2421" w:type="dxa"/>
          </w:tcPr>
          <w:p w:rsidR="00946C95" w:rsidRPr="00E063B8" w:rsidRDefault="00946C95" w:rsidP="00946C95">
            <w:pPr>
              <w:spacing w:after="0" w:line="240" w:lineRule="auto"/>
              <w:rPr>
                <w:rFonts w:ascii="Palatino Linotype" w:hAnsi="Palatino Linotype"/>
                <w:sz w:val="20"/>
                <w:szCs w:val="20"/>
              </w:rPr>
            </w:pP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-Information on food security published every month in « Bulletin Agricole »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-Prices of agricultural products on different markets published.</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Green</w:t>
            </w:r>
          </w:p>
        </w:tc>
      </w:tr>
      <w:tr w:rsidR="00946C95" w:rsidRPr="00E063B8">
        <w:trPr>
          <w:trHeight w:val="1245"/>
        </w:trPr>
        <w:tc>
          <w:tcPr>
            <w:tcW w:w="1980" w:type="dxa"/>
          </w:tcPr>
          <w:p w:rsidR="00946C95" w:rsidRPr="00E063B8" w:rsidRDefault="00946C95" w:rsidP="00946C95">
            <w:pPr>
              <w:spacing w:after="0" w:line="240" w:lineRule="auto"/>
              <w:rPr>
                <w:rFonts w:ascii="Palatino Linotype" w:hAnsi="Palatino Linotype"/>
                <w:sz w:val="20"/>
                <w:szCs w:val="20"/>
              </w:rPr>
            </w:pPr>
          </w:p>
        </w:tc>
        <w:tc>
          <w:tcPr>
            <w:tcW w:w="2070"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4.4  M&amp;E systems and coordination of the agricultural sector</w:t>
            </w:r>
          </w:p>
        </w:tc>
        <w:tc>
          <w:tcPr>
            <w:tcW w:w="2421" w:type="dxa"/>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Improved sector  capacity for coordination and harmonisation </w:t>
            </w:r>
          </w:p>
        </w:tc>
        <w:tc>
          <w:tcPr>
            <w:tcW w:w="5589" w:type="dxa"/>
            <w:tcBorders>
              <w:right w:val="single" w:sz="4" w:space="0" w:color="auto"/>
            </w:tcBorders>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 -4 program managers and all the staff for the program IV  are on board. </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  Knowledge management and communication strategy expert under recruitment process</w:t>
            </w:r>
          </w:p>
          <w:p w:rsidR="00946C95" w:rsidRPr="00E063B8" w:rsidRDefault="00946C95" w:rsidP="00946C95">
            <w:pPr>
              <w:spacing w:after="0" w:line="240" w:lineRule="auto"/>
              <w:rPr>
                <w:rFonts w:ascii="Palatino Linotype" w:hAnsi="Palatino Linotype"/>
                <w:sz w:val="20"/>
                <w:szCs w:val="20"/>
              </w:rPr>
            </w:pP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-Two crops assessment (season 2009 C and 2010 A) done.</w:t>
            </w:r>
          </w:p>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-The annual Joint Sector Review have been organized in September 2009 and in March 2010</w:t>
            </w:r>
          </w:p>
        </w:tc>
        <w:tc>
          <w:tcPr>
            <w:tcW w:w="1620" w:type="dxa"/>
            <w:tcBorders>
              <w:right w:val="single" w:sz="4" w:space="0" w:color="auto"/>
            </w:tcBorders>
            <w:shd w:val="clear" w:color="auto" w:fill="00CC66"/>
          </w:tcPr>
          <w:p w:rsidR="00946C95" w:rsidRPr="00E063B8" w:rsidRDefault="00946C95" w:rsidP="00946C95">
            <w:pPr>
              <w:spacing w:after="0" w:line="240" w:lineRule="auto"/>
              <w:rPr>
                <w:rFonts w:ascii="Palatino Linotype" w:hAnsi="Palatino Linotype"/>
                <w:sz w:val="20"/>
                <w:szCs w:val="20"/>
              </w:rPr>
            </w:pPr>
            <w:r w:rsidRPr="00E063B8">
              <w:rPr>
                <w:rFonts w:ascii="Palatino Linotype" w:hAnsi="Palatino Linotype"/>
                <w:sz w:val="20"/>
                <w:szCs w:val="20"/>
              </w:rPr>
              <w:t>Yellow</w:t>
            </w:r>
          </w:p>
        </w:tc>
      </w:tr>
      <w:tr w:rsidR="00BE4127" w:rsidRPr="00E063B8">
        <w:trPr>
          <w:trHeight w:val="1245"/>
        </w:trPr>
        <w:tc>
          <w:tcPr>
            <w:tcW w:w="1980" w:type="dxa"/>
          </w:tcPr>
          <w:p w:rsidR="00BE4127" w:rsidRPr="00E063B8" w:rsidRDefault="00BE4127" w:rsidP="00946C95">
            <w:pPr>
              <w:spacing w:after="0" w:line="240" w:lineRule="auto"/>
              <w:rPr>
                <w:rFonts w:ascii="Palatino Linotype" w:hAnsi="Palatino Linotype"/>
                <w:sz w:val="20"/>
                <w:szCs w:val="20"/>
              </w:rPr>
            </w:pPr>
          </w:p>
        </w:tc>
        <w:tc>
          <w:tcPr>
            <w:tcW w:w="2070" w:type="dxa"/>
          </w:tcPr>
          <w:p w:rsidR="00BE4127" w:rsidRPr="00E063B8" w:rsidRDefault="00BE4127" w:rsidP="00946C95">
            <w:pPr>
              <w:spacing w:after="0" w:line="240" w:lineRule="auto"/>
              <w:rPr>
                <w:rFonts w:ascii="Palatino Linotype" w:hAnsi="Palatino Linotype"/>
                <w:sz w:val="20"/>
                <w:szCs w:val="20"/>
              </w:rPr>
            </w:pPr>
            <w:r w:rsidRPr="00E063B8">
              <w:rPr>
                <w:rFonts w:ascii="Palatino Linotype" w:hAnsi="Palatino Linotype"/>
                <w:sz w:val="20"/>
                <w:szCs w:val="20"/>
              </w:rPr>
              <w:t>4.5 The decentralization programme in agriculture</w:t>
            </w:r>
          </w:p>
        </w:tc>
        <w:tc>
          <w:tcPr>
            <w:tcW w:w="2421" w:type="dxa"/>
          </w:tcPr>
          <w:p w:rsidR="00BE4127" w:rsidRPr="00E063B8" w:rsidRDefault="00BE4127" w:rsidP="00946C95">
            <w:pPr>
              <w:spacing w:after="0" w:line="240" w:lineRule="auto"/>
              <w:rPr>
                <w:rFonts w:ascii="Palatino Linotype" w:hAnsi="Palatino Linotype"/>
                <w:sz w:val="20"/>
                <w:szCs w:val="20"/>
              </w:rPr>
            </w:pPr>
            <w:r w:rsidRPr="00E063B8">
              <w:rPr>
                <w:rFonts w:ascii="Palatino Linotype" w:hAnsi="Palatino Linotype"/>
                <w:sz w:val="20"/>
                <w:szCs w:val="20"/>
              </w:rPr>
              <w:t xml:space="preserve">Build capacity in districts to implement PSTA II. </w:t>
            </w:r>
          </w:p>
        </w:tc>
        <w:tc>
          <w:tcPr>
            <w:tcW w:w="5589" w:type="dxa"/>
            <w:tcBorders>
              <w:right w:val="single" w:sz="4" w:space="0" w:color="auto"/>
            </w:tcBorders>
          </w:tcPr>
          <w:p w:rsidR="00BE4127" w:rsidRPr="00E063B8" w:rsidRDefault="00BE4127" w:rsidP="00BE4127">
            <w:pPr>
              <w:spacing w:after="0"/>
              <w:jc w:val="both"/>
              <w:rPr>
                <w:rFonts w:ascii="Palatino Linotype" w:hAnsi="Palatino Linotype"/>
                <w:sz w:val="20"/>
                <w:szCs w:val="20"/>
              </w:rPr>
            </w:pPr>
            <w:r w:rsidRPr="00E063B8">
              <w:rPr>
                <w:rFonts w:ascii="Palatino Linotype" w:hAnsi="Palatino Linotype"/>
                <w:sz w:val="20"/>
                <w:szCs w:val="20"/>
              </w:rPr>
              <w:t xml:space="preserve">MINAGRI is working with the EU and districts to provide decentralized sector budget support to the districts. </w:t>
            </w:r>
          </w:p>
        </w:tc>
        <w:tc>
          <w:tcPr>
            <w:tcW w:w="1620" w:type="dxa"/>
            <w:tcBorders>
              <w:right w:val="single" w:sz="4" w:space="0" w:color="auto"/>
            </w:tcBorders>
            <w:shd w:val="clear" w:color="auto" w:fill="00CC66"/>
          </w:tcPr>
          <w:p w:rsidR="00BE4127" w:rsidRPr="00E063B8" w:rsidRDefault="00BE4127" w:rsidP="00946C95">
            <w:pPr>
              <w:spacing w:after="0" w:line="240" w:lineRule="auto"/>
              <w:rPr>
                <w:rFonts w:ascii="Palatino Linotype" w:hAnsi="Palatino Linotype"/>
                <w:sz w:val="20"/>
                <w:szCs w:val="20"/>
              </w:rPr>
            </w:pPr>
          </w:p>
        </w:tc>
      </w:tr>
    </w:tbl>
    <w:p w:rsidR="00D807D5" w:rsidRPr="00E063B8" w:rsidRDefault="00D807D5" w:rsidP="00946C95">
      <w:pPr>
        <w:spacing w:after="0"/>
        <w:jc w:val="both"/>
        <w:rPr>
          <w:rFonts w:ascii="Palatino Linotype" w:hAnsi="Palatino Linotype"/>
          <w:sz w:val="24"/>
          <w:szCs w:val="24"/>
          <w:lang w:val="en-US"/>
        </w:rPr>
      </w:pPr>
    </w:p>
    <w:p w:rsidR="00D807D5" w:rsidRPr="00E063B8" w:rsidRDefault="00D807D5" w:rsidP="00D807D5">
      <w:pPr>
        <w:spacing w:after="0"/>
        <w:jc w:val="both"/>
        <w:rPr>
          <w:rFonts w:ascii="Palatino Linotype" w:hAnsi="Palatino Linotype"/>
          <w:sz w:val="24"/>
          <w:szCs w:val="24"/>
          <w:lang w:val="en-US"/>
        </w:rPr>
        <w:sectPr w:rsidR="00D807D5" w:rsidRPr="00E063B8">
          <w:pgSz w:w="15840" w:h="12240" w:orient="landscape"/>
          <w:pgMar w:top="1440" w:right="1440" w:bottom="1440" w:left="1440" w:gutter="0"/>
          <w:docGrid w:linePitch="360"/>
        </w:sectPr>
      </w:pPr>
    </w:p>
    <w:p w:rsidR="00D807D5" w:rsidRPr="00E063B8" w:rsidRDefault="00D807D5" w:rsidP="00D807D5">
      <w:pPr>
        <w:pStyle w:val="Heading3"/>
        <w:rPr>
          <w:rFonts w:ascii="Palatino Linotype" w:hAnsi="Palatino Linotype"/>
          <w:lang w:val="en-US"/>
        </w:rPr>
      </w:pPr>
      <w:bookmarkStart w:id="18" w:name="_Toc273022371"/>
      <w:r w:rsidRPr="00E063B8">
        <w:rPr>
          <w:rFonts w:ascii="Palatino Linotype" w:hAnsi="Palatino Linotype"/>
          <w:lang w:val="en-US"/>
        </w:rPr>
        <w:t>Section 2.1 Cross-Cutting Issues</w:t>
      </w:r>
      <w:bookmarkEnd w:id="18"/>
    </w:p>
    <w:p w:rsidR="00D807D5" w:rsidRPr="00E063B8" w:rsidRDefault="00D807D5" w:rsidP="00D807D5">
      <w:pPr>
        <w:spacing w:after="0"/>
        <w:rPr>
          <w:rFonts w:ascii="Palatino Linotype" w:hAnsi="Palatino Linotype"/>
          <w:sz w:val="24"/>
          <w:szCs w:val="24"/>
          <w:lang w:val="en-US"/>
        </w:rPr>
      </w:pPr>
      <w:r w:rsidRPr="00E063B8">
        <w:rPr>
          <w:rFonts w:ascii="Palatino Linotype" w:hAnsi="Palatino Linotype"/>
          <w:i/>
          <w:sz w:val="24"/>
          <w:szCs w:val="24"/>
          <w:lang w:val="en-US"/>
        </w:rPr>
        <w:t>Young People</w:t>
      </w:r>
    </w:p>
    <w:p w:rsidR="00D807D5" w:rsidRPr="00E063B8" w:rsidRDefault="00D807D5" w:rsidP="00D807D5">
      <w:p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Due to Rwanda’s demographic trajectory, the agricultural sector is driven by young people and </w:t>
      </w:r>
      <w:r w:rsidR="006F7770" w:rsidRPr="00E063B8">
        <w:rPr>
          <w:rFonts w:ascii="Palatino Linotype" w:hAnsi="Palatino Linotype"/>
          <w:sz w:val="24"/>
          <w:szCs w:val="24"/>
          <w:lang w:val="en-US"/>
        </w:rPr>
        <w:t>its future depends on their ability to become productive and market-oriented farmers. Thus MINAGRI makes every possible effort to ensure that young people and their needs are mainstreamed in the sector, by including them in all aspects of our work, but particularly in extension activities. MINAGRI is trialing new technologies to spread information to young people, including through the new AMIS website (</w:t>
      </w:r>
      <w:hyperlink r:id="rId23" w:history="1">
        <w:r w:rsidR="006F7770" w:rsidRPr="00E063B8">
          <w:rPr>
            <w:rStyle w:val="Hyperlink"/>
            <w:rFonts w:ascii="Palatino Linotype" w:hAnsi="Palatino Linotype"/>
            <w:sz w:val="24"/>
            <w:szCs w:val="24"/>
            <w:lang w:val="en-US"/>
          </w:rPr>
          <w:t>www.amis.minagri.gov.rw</w:t>
        </w:r>
      </w:hyperlink>
      <w:r w:rsidR="006F7770" w:rsidRPr="00E063B8">
        <w:rPr>
          <w:rFonts w:ascii="Palatino Linotype" w:hAnsi="Palatino Linotype"/>
          <w:sz w:val="24"/>
          <w:szCs w:val="24"/>
          <w:lang w:val="en-US"/>
        </w:rPr>
        <w:t xml:space="preserve">) as well as the e-soko project which makes market data available through the internet and mobile phone technology. </w:t>
      </w:r>
    </w:p>
    <w:p w:rsidR="006F7770" w:rsidRPr="00E063B8" w:rsidRDefault="006F7770" w:rsidP="00D807D5">
      <w:pPr>
        <w:spacing w:after="0"/>
        <w:jc w:val="both"/>
        <w:rPr>
          <w:rFonts w:ascii="Palatino Linotype" w:hAnsi="Palatino Linotype"/>
          <w:sz w:val="24"/>
          <w:szCs w:val="24"/>
          <w:lang w:val="en-US"/>
        </w:rPr>
      </w:pPr>
    </w:p>
    <w:p w:rsidR="006F7770" w:rsidRPr="00E063B8" w:rsidRDefault="006F7770" w:rsidP="00D807D5">
      <w:p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Finally, MINAGRI also initiated a project in 2009/10 that will come be initiated in 2010/11 which will guarantee “One Cup of Milk per Child” in schools. This will not only instill a culture of milk drinking where this is not already present spurring on the development of a milk value chain, but will also improve nutritional levels, so that the MDGs can be achieved and young people may have the best possible start in life. </w:t>
      </w:r>
    </w:p>
    <w:p w:rsidR="006F7770" w:rsidRPr="00E063B8" w:rsidRDefault="006F7770" w:rsidP="00D807D5">
      <w:pPr>
        <w:spacing w:after="0"/>
        <w:jc w:val="both"/>
        <w:rPr>
          <w:rFonts w:ascii="Palatino Linotype" w:hAnsi="Palatino Linotype"/>
          <w:sz w:val="24"/>
          <w:szCs w:val="24"/>
          <w:lang w:val="en-US"/>
        </w:rPr>
      </w:pPr>
    </w:p>
    <w:p w:rsidR="006F7770" w:rsidRPr="00E063B8" w:rsidRDefault="006F7770" w:rsidP="00D807D5">
      <w:pPr>
        <w:spacing w:after="0"/>
        <w:jc w:val="both"/>
        <w:rPr>
          <w:rFonts w:ascii="Palatino Linotype" w:hAnsi="Palatino Linotype"/>
          <w:sz w:val="24"/>
          <w:szCs w:val="24"/>
          <w:lang w:val="en-US"/>
        </w:rPr>
      </w:pPr>
      <w:r w:rsidRPr="00E063B8">
        <w:rPr>
          <w:rFonts w:ascii="Palatino Linotype" w:hAnsi="Palatino Linotype"/>
          <w:i/>
          <w:sz w:val="24"/>
          <w:szCs w:val="24"/>
          <w:lang w:val="en-US"/>
        </w:rPr>
        <w:t>HIV/AIDS</w:t>
      </w:r>
    </w:p>
    <w:p w:rsidR="006F7770" w:rsidRPr="00E063B8" w:rsidRDefault="006F7770" w:rsidP="00D807D5">
      <w:pPr>
        <w:spacing w:after="0"/>
        <w:jc w:val="both"/>
        <w:rPr>
          <w:rFonts w:ascii="Palatino Linotype" w:hAnsi="Palatino Linotype"/>
          <w:sz w:val="24"/>
          <w:szCs w:val="24"/>
          <w:lang w:val="en-US"/>
        </w:rPr>
      </w:pPr>
      <w:r w:rsidRPr="00E063B8">
        <w:rPr>
          <w:rFonts w:ascii="Palatino Linotype" w:hAnsi="Palatino Linotype"/>
          <w:sz w:val="24"/>
          <w:szCs w:val="24"/>
          <w:lang w:val="en-US"/>
        </w:rPr>
        <w:t>In 2009/10 MINAGRI participated in the National Commission for the Fight Against HIV/AIDS’s (CNLS) mainstreaming assessment and in this context, MINAGRI and CNLS have agreed that MINAGRI’s role in the fight against HIV/AIDS in Rwanda should focus on improving the nutrition of those living with and affected by HIV/AIDS. With the assistance of CNLS, MINAGRI will therefore identify household affected by HIV/AIDS and work with them to improve their nutritional status by training them on kitchen garden production and by facilitating their access to seeds for improved crop varieties.</w:t>
      </w:r>
    </w:p>
    <w:p w:rsidR="006F7770" w:rsidRPr="00E063B8" w:rsidRDefault="006F7770" w:rsidP="00D807D5">
      <w:pPr>
        <w:spacing w:after="0"/>
        <w:jc w:val="both"/>
        <w:rPr>
          <w:rFonts w:ascii="Palatino Linotype" w:hAnsi="Palatino Linotype"/>
          <w:sz w:val="24"/>
          <w:szCs w:val="24"/>
          <w:lang w:val="en-US"/>
        </w:rPr>
      </w:pPr>
    </w:p>
    <w:p w:rsidR="006F7770" w:rsidRPr="00E063B8" w:rsidRDefault="006F7770" w:rsidP="00D807D5">
      <w:pPr>
        <w:spacing w:after="0"/>
        <w:jc w:val="both"/>
        <w:rPr>
          <w:rFonts w:ascii="Palatino Linotype" w:hAnsi="Palatino Linotype"/>
          <w:sz w:val="24"/>
          <w:szCs w:val="24"/>
          <w:lang w:val="en-US"/>
        </w:rPr>
      </w:pPr>
      <w:r w:rsidRPr="00E063B8">
        <w:rPr>
          <w:rFonts w:ascii="Palatino Linotype" w:hAnsi="Palatino Linotype"/>
          <w:i/>
          <w:sz w:val="24"/>
          <w:szCs w:val="24"/>
          <w:lang w:val="en-US"/>
        </w:rPr>
        <w:t>Gender</w:t>
      </w:r>
    </w:p>
    <w:p w:rsidR="006F7770" w:rsidRPr="00E063B8" w:rsidRDefault="006F7770" w:rsidP="00D807D5">
      <w:p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In 2009/10 MINAGRI acted as one the pilot sectors for MINECOFIN’s Gender Budget Statement initiative, the result of which has been to </w:t>
      </w:r>
      <w:r w:rsidR="000D5DB1" w:rsidRPr="00E063B8">
        <w:rPr>
          <w:rFonts w:ascii="Palatino Linotype" w:hAnsi="Palatino Linotype"/>
          <w:sz w:val="24"/>
          <w:szCs w:val="24"/>
          <w:lang w:val="en-US"/>
        </w:rPr>
        <w:t>increase gender awareness among Budgeting and Planning Officers within MINAGRI. The following financial year (i.e. 2010/11) will thus see MINAGRI’s agencies increase its their gender monitoring and evaluation activities so as to feed into the planning process for 2011/12.</w:t>
      </w:r>
    </w:p>
    <w:p w:rsidR="000D5DB1" w:rsidRPr="00E063B8" w:rsidRDefault="000D5DB1" w:rsidP="00D807D5">
      <w:pPr>
        <w:spacing w:after="0"/>
        <w:jc w:val="both"/>
        <w:rPr>
          <w:rFonts w:ascii="Palatino Linotype" w:hAnsi="Palatino Linotype"/>
          <w:sz w:val="24"/>
          <w:szCs w:val="24"/>
          <w:lang w:val="en-US"/>
        </w:rPr>
      </w:pPr>
    </w:p>
    <w:p w:rsidR="000D5DB1" w:rsidRPr="00E063B8" w:rsidRDefault="000D5DB1" w:rsidP="00D807D5">
      <w:p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Furthermore, MINAGRI is currently in the process of drafting its gender strategy, which will further guide the Ministry in taking both men and women’s needs into account in service provision. Particular areas of focus of the strategy include ensuring women benefit from crop intensification and land consolidation, from export crop production as well as from the livestock sector. The drafting of the strategy was delayed, but a first draft is expected to be available at the beginning of October 2010 for discussion with stakeholders. </w:t>
      </w:r>
    </w:p>
    <w:p w:rsidR="007C257F" w:rsidRPr="00E063B8" w:rsidRDefault="007C257F" w:rsidP="00D807D5">
      <w:pPr>
        <w:spacing w:after="0"/>
        <w:jc w:val="both"/>
        <w:rPr>
          <w:rFonts w:ascii="Palatino Linotype" w:hAnsi="Palatino Linotype"/>
          <w:sz w:val="24"/>
          <w:szCs w:val="24"/>
          <w:lang w:val="en-US"/>
        </w:rPr>
      </w:pPr>
    </w:p>
    <w:p w:rsidR="007C257F" w:rsidRPr="00E063B8" w:rsidRDefault="007C257F" w:rsidP="00D807D5">
      <w:pPr>
        <w:spacing w:after="0"/>
        <w:jc w:val="both"/>
        <w:rPr>
          <w:rFonts w:ascii="Palatino Linotype" w:hAnsi="Palatino Linotype"/>
          <w:sz w:val="24"/>
          <w:szCs w:val="24"/>
          <w:lang w:val="en-US"/>
        </w:rPr>
      </w:pPr>
      <w:r w:rsidRPr="00E063B8">
        <w:rPr>
          <w:rFonts w:ascii="Palatino Linotype" w:hAnsi="Palatino Linotype"/>
          <w:i/>
          <w:sz w:val="24"/>
          <w:szCs w:val="24"/>
          <w:lang w:val="en-US"/>
        </w:rPr>
        <w:t>Environment</w:t>
      </w:r>
    </w:p>
    <w:p w:rsidR="007C257F" w:rsidRPr="00E063B8" w:rsidRDefault="007C257F" w:rsidP="00D807D5">
      <w:pPr>
        <w:spacing w:after="0"/>
        <w:jc w:val="both"/>
        <w:rPr>
          <w:rFonts w:ascii="Palatino Linotype" w:hAnsi="Palatino Linotype"/>
          <w:sz w:val="24"/>
          <w:szCs w:val="24"/>
          <w:lang w:val="en-US"/>
        </w:rPr>
      </w:pPr>
      <w:r w:rsidRPr="00E063B8">
        <w:rPr>
          <w:rFonts w:ascii="Palatino Linotype" w:hAnsi="Palatino Linotype"/>
          <w:sz w:val="24"/>
          <w:szCs w:val="24"/>
          <w:lang w:val="en-US"/>
        </w:rPr>
        <w:t>MINAGRI intervenes actively in environmental protection, particularly in the following areas:</w:t>
      </w:r>
    </w:p>
    <w:p w:rsidR="007C257F" w:rsidRPr="00E063B8" w:rsidRDefault="007C257F" w:rsidP="007C257F">
      <w:pPr>
        <w:pStyle w:val="ListParagraph"/>
        <w:numPr>
          <w:ilvl w:val="0"/>
          <w:numId w:val="18"/>
        </w:numPr>
        <w:spacing w:after="0"/>
        <w:jc w:val="both"/>
        <w:rPr>
          <w:rFonts w:ascii="Palatino Linotype" w:hAnsi="Palatino Linotype"/>
          <w:sz w:val="24"/>
          <w:szCs w:val="24"/>
          <w:lang w:val="en-US"/>
        </w:rPr>
      </w:pPr>
      <w:r w:rsidRPr="00E063B8">
        <w:rPr>
          <w:rFonts w:ascii="Palatino Linotype" w:hAnsi="Palatino Linotype"/>
          <w:sz w:val="24"/>
          <w:szCs w:val="24"/>
          <w:lang w:val="en-US"/>
        </w:rPr>
        <w:t>Erosion control – in the last few years, through the efforts of MINAGRI and districts, the area of land sustainably managed against erosion has increased from just 40% in 2006 to 80.9% in June 2010, thus largely addressing one of the most pressing issues in the sector.</w:t>
      </w:r>
    </w:p>
    <w:p w:rsidR="007C257F" w:rsidRPr="00E063B8" w:rsidRDefault="007C257F" w:rsidP="007C257F">
      <w:pPr>
        <w:pStyle w:val="ListParagraph"/>
        <w:numPr>
          <w:ilvl w:val="0"/>
          <w:numId w:val="18"/>
        </w:numPr>
        <w:spacing w:after="0"/>
        <w:jc w:val="both"/>
        <w:rPr>
          <w:rFonts w:ascii="Palatino Linotype" w:hAnsi="Palatino Linotype"/>
          <w:sz w:val="24"/>
          <w:szCs w:val="24"/>
          <w:lang w:val="en-US"/>
        </w:rPr>
      </w:pPr>
      <w:r w:rsidRPr="00E063B8">
        <w:rPr>
          <w:rFonts w:ascii="Palatino Linotype" w:hAnsi="Palatino Linotype"/>
          <w:sz w:val="24"/>
          <w:szCs w:val="24"/>
          <w:lang w:val="en-US"/>
        </w:rPr>
        <w:t>Agro-forestry – MINAGRI has encouraged the planting of trees for erosion control reasons and has ensured the maintenance of a large area of forests, such as those surrounding tea plantations.</w:t>
      </w:r>
    </w:p>
    <w:p w:rsidR="007C257F" w:rsidRPr="00E063B8" w:rsidRDefault="007C257F" w:rsidP="007C257F">
      <w:pPr>
        <w:pStyle w:val="ListParagraph"/>
        <w:numPr>
          <w:ilvl w:val="0"/>
          <w:numId w:val="18"/>
        </w:numPr>
        <w:spacing w:after="0"/>
        <w:jc w:val="both"/>
        <w:rPr>
          <w:rFonts w:ascii="Palatino Linotype" w:hAnsi="Palatino Linotype"/>
          <w:sz w:val="24"/>
          <w:szCs w:val="24"/>
          <w:lang w:val="en-US"/>
        </w:rPr>
      </w:pPr>
      <w:r w:rsidRPr="00E063B8">
        <w:rPr>
          <w:rFonts w:ascii="Palatino Linotype" w:hAnsi="Palatino Linotype"/>
          <w:sz w:val="24"/>
          <w:szCs w:val="24"/>
          <w:lang w:val="en-US"/>
        </w:rPr>
        <w:t>All major projects in the sector have to carry out an Environmental Impact Assessment prior to being funded by MINAGRI and its partners.</w:t>
      </w:r>
    </w:p>
    <w:p w:rsidR="00020FFD" w:rsidRPr="00E063B8" w:rsidRDefault="00020FFD">
      <w:pPr>
        <w:rPr>
          <w:rFonts w:ascii="Palatino Linotype" w:hAnsi="Palatino Linotype"/>
          <w:sz w:val="24"/>
          <w:szCs w:val="24"/>
          <w:lang w:val="en-US"/>
        </w:rPr>
      </w:pPr>
      <w:r w:rsidRPr="00E063B8">
        <w:rPr>
          <w:rFonts w:ascii="Palatino Linotype" w:hAnsi="Palatino Linotype"/>
          <w:sz w:val="24"/>
          <w:szCs w:val="24"/>
          <w:lang w:val="en-US"/>
        </w:rPr>
        <w:br w:type="page"/>
      </w:r>
    </w:p>
    <w:p w:rsidR="000D5DB1" w:rsidRPr="00E063B8" w:rsidRDefault="00020FFD" w:rsidP="00020FFD">
      <w:pPr>
        <w:pStyle w:val="Heading1"/>
        <w:rPr>
          <w:rFonts w:ascii="Palatino Linotype" w:hAnsi="Palatino Linotype"/>
        </w:rPr>
      </w:pPr>
      <w:bookmarkStart w:id="19" w:name="_Toc273022372"/>
      <w:r w:rsidRPr="00E063B8">
        <w:rPr>
          <w:rFonts w:ascii="Palatino Linotype" w:hAnsi="Palatino Linotype"/>
        </w:rPr>
        <w:t>Section 3: Budget Execution</w:t>
      </w:r>
      <w:bookmarkEnd w:id="19"/>
    </w:p>
    <w:p w:rsidR="00020FFD" w:rsidRPr="00E063B8" w:rsidRDefault="00020FFD" w:rsidP="00020FFD">
      <w:pPr>
        <w:pStyle w:val="Heading3"/>
        <w:rPr>
          <w:rFonts w:ascii="Palatino Linotype" w:hAnsi="Palatino Linotype"/>
          <w:lang w:val="en-US"/>
        </w:rPr>
      </w:pPr>
      <w:bookmarkStart w:id="20" w:name="_Toc273022373"/>
      <w:r w:rsidRPr="00E063B8">
        <w:rPr>
          <w:rFonts w:ascii="Palatino Linotype" w:hAnsi="Palatino Linotype"/>
          <w:lang w:val="en-US"/>
        </w:rPr>
        <w:t>Overall Budget Execution for FY 2009/10</w:t>
      </w:r>
      <w:bookmarkEnd w:id="20"/>
    </w:p>
    <w:p w:rsidR="00020FFD" w:rsidRPr="00E063B8" w:rsidRDefault="00020FFD" w:rsidP="00020FFD">
      <w:pPr>
        <w:rPr>
          <w:rFonts w:ascii="Palatino Linotype" w:hAnsi="Palatino Linotype"/>
          <w:sz w:val="24"/>
          <w:szCs w:val="24"/>
          <w:lang w:val="en-US"/>
        </w:rPr>
      </w:pPr>
      <w:r w:rsidRPr="00E063B8">
        <w:rPr>
          <w:rFonts w:ascii="Palatino Linotype" w:hAnsi="Palatino Linotype"/>
          <w:sz w:val="24"/>
          <w:szCs w:val="24"/>
          <w:lang w:val="en-US"/>
        </w:rPr>
        <w:t>Overall budget execution for MINAGRI is given in the table below</w:t>
      </w:r>
      <w:r w:rsidR="00B4258F">
        <w:rPr>
          <w:rStyle w:val="FootnoteReference"/>
          <w:rFonts w:ascii="Palatino Linotype" w:hAnsi="Palatino Linotype"/>
          <w:sz w:val="24"/>
          <w:szCs w:val="24"/>
          <w:lang w:val="en-US"/>
        </w:rPr>
        <w:footnoteReference w:id="3"/>
      </w:r>
      <w:r w:rsidRPr="00E063B8">
        <w:rPr>
          <w:rFonts w:ascii="Palatino Linotype" w:hAnsi="Palatino Linotype"/>
          <w:sz w:val="24"/>
          <w:szCs w:val="24"/>
          <w:lang w:val="en-US"/>
        </w:rPr>
        <w:t>:</w:t>
      </w:r>
    </w:p>
    <w:p w:rsidR="00020FFD" w:rsidRPr="00E063B8" w:rsidRDefault="00D32A4D" w:rsidP="00020FFD">
      <w:pPr>
        <w:spacing w:after="0"/>
        <w:rPr>
          <w:rFonts w:ascii="Palatino Linotype" w:hAnsi="Palatino Linotype"/>
          <w:sz w:val="24"/>
          <w:szCs w:val="24"/>
          <w:lang w:val="en-US"/>
        </w:rPr>
      </w:pPr>
      <w:r>
        <w:rPr>
          <w:rFonts w:ascii="Palatino Linotype" w:hAnsi="Palatino Linotype"/>
          <w:sz w:val="24"/>
          <w:szCs w:val="24"/>
          <w:lang w:val="en-US"/>
        </w:rPr>
        <w:t>Table 3a</w:t>
      </w:r>
      <w:r w:rsidR="00020FFD" w:rsidRPr="00E063B8">
        <w:rPr>
          <w:rFonts w:ascii="Palatino Linotype" w:hAnsi="Palatino Linotype"/>
          <w:sz w:val="24"/>
          <w:szCs w:val="24"/>
          <w:lang w:val="en-US"/>
        </w:rPr>
        <w:t>: Budget execution 2009/10</w:t>
      </w:r>
    </w:p>
    <w:tbl>
      <w:tblPr>
        <w:tblW w:w="8925" w:type="dxa"/>
        <w:tblInd w:w="93" w:type="dxa"/>
        <w:tblLook w:val="04A0"/>
      </w:tblPr>
      <w:tblGrid>
        <w:gridCol w:w="2560"/>
        <w:gridCol w:w="2225"/>
        <w:gridCol w:w="2250"/>
        <w:gridCol w:w="1890"/>
      </w:tblGrid>
      <w:tr w:rsidR="00020FFD" w:rsidRPr="00E063B8">
        <w:trPr>
          <w:trHeight w:val="25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 </w:t>
            </w:r>
          </w:p>
        </w:tc>
        <w:tc>
          <w:tcPr>
            <w:tcW w:w="2225" w:type="dxa"/>
            <w:tcBorders>
              <w:top w:val="single" w:sz="4" w:space="0" w:color="auto"/>
              <w:left w:val="nil"/>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Allocation (RwF)</w:t>
            </w:r>
          </w:p>
        </w:tc>
        <w:tc>
          <w:tcPr>
            <w:tcW w:w="2250" w:type="dxa"/>
            <w:tcBorders>
              <w:top w:val="single" w:sz="4" w:space="0" w:color="auto"/>
              <w:left w:val="nil"/>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Execution (RwF)</w:t>
            </w: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 execution</w:t>
            </w:r>
          </w:p>
        </w:tc>
      </w:tr>
      <w:tr w:rsidR="00020FFD" w:rsidRPr="00E063B8">
        <w:trPr>
          <w:trHeight w:val="255"/>
        </w:trPr>
        <w:tc>
          <w:tcPr>
            <w:tcW w:w="2560" w:type="dxa"/>
            <w:tcBorders>
              <w:top w:val="nil"/>
              <w:left w:val="single" w:sz="4" w:space="0" w:color="auto"/>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Total Budget</w:t>
            </w:r>
          </w:p>
        </w:tc>
        <w:tc>
          <w:tcPr>
            <w:tcW w:w="2225" w:type="dxa"/>
            <w:tcBorders>
              <w:top w:val="nil"/>
              <w:left w:val="nil"/>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31,089,002,890</w:t>
            </w:r>
          </w:p>
        </w:tc>
        <w:tc>
          <w:tcPr>
            <w:tcW w:w="2250" w:type="dxa"/>
            <w:tcBorders>
              <w:top w:val="nil"/>
              <w:left w:val="nil"/>
              <w:bottom w:val="single" w:sz="4" w:space="0" w:color="auto"/>
              <w:right w:val="single" w:sz="4" w:space="0" w:color="auto"/>
            </w:tcBorders>
            <w:shd w:val="clear" w:color="auto" w:fill="auto"/>
            <w:noWrap/>
            <w:vAlign w:val="bottom"/>
          </w:tcPr>
          <w:p w:rsidR="00020FFD" w:rsidRPr="00E063B8" w:rsidRDefault="00B4258F" w:rsidP="00B4258F">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27</w:t>
            </w:r>
            <w:r w:rsidR="00020FFD" w:rsidRPr="00E063B8">
              <w:rPr>
                <w:rFonts w:ascii="Palatino Linotype" w:eastAsia="Times New Roman" w:hAnsi="Palatino Linotype" w:cs="Times New Roman"/>
                <w:color w:val="000000"/>
                <w:sz w:val="24"/>
                <w:szCs w:val="24"/>
                <w:lang w:val="en-US"/>
              </w:rPr>
              <w:t>,</w:t>
            </w:r>
            <w:r>
              <w:rPr>
                <w:rFonts w:ascii="Palatino Linotype" w:eastAsia="Times New Roman" w:hAnsi="Palatino Linotype" w:cs="Times New Roman"/>
                <w:color w:val="000000"/>
                <w:sz w:val="24"/>
                <w:szCs w:val="24"/>
                <w:lang w:val="en-US"/>
              </w:rPr>
              <w:t>928</w:t>
            </w:r>
            <w:r w:rsidR="00020FFD" w:rsidRPr="00E063B8">
              <w:rPr>
                <w:rFonts w:ascii="Palatino Linotype" w:eastAsia="Times New Roman" w:hAnsi="Palatino Linotype" w:cs="Times New Roman"/>
                <w:color w:val="000000"/>
                <w:sz w:val="24"/>
                <w:szCs w:val="24"/>
                <w:lang w:val="en-US"/>
              </w:rPr>
              <w:t>,</w:t>
            </w:r>
            <w:r>
              <w:rPr>
                <w:rFonts w:ascii="Palatino Linotype" w:eastAsia="Times New Roman" w:hAnsi="Palatino Linotype" w:cs="Times New Roman"/>
                <w:color w:val="000000"/>
                <w:sz w:val="24"/>
                <w:szCs w:val="24"/>
                <w:lang w:val="en-US"/>
              </w:rPr>
              <w:t>491</w:t>
            </w:r>
            <w:r w:rsidR="00020FFD" w:rsidRPr="00E063B8">
              <w:rPr>
                <w:rFonts w:ascii="Palatino Linotype" w:eastAsia="Times New Roman" w:hAnsi="Palatino Linotype" w:cs="Times New Roman"/>
                <w:color w:val="000000"/>
                <w:sz w:val="24"/>
                <w:szCs w:val="24"/>
                <w:lang w:val="en-US"/>
              </w:rPr>
              <w:t>,</w:t>
            </w:r>
            <w:r>
              <w:rPr>
                <w:rFonts w:ascii="Palatino Linotype" w:eastAsia="Times New Roman" w:hAnsi="Palatino Linotype" w:cs="Times New Roman"/>
                <w:color w:val="000000"/>
                <w:sz w:val="24"/>
                <w:szCs w:val="24"/>
                <w:lang w:val="en-US"/>
              </w:rPr>
              <w:t>031</w:t>
            </w:r>
          </w:p>
        </w:tc>
        <w:tc>
          <w:tcPr>
            <w:tcW w:w="1890" w:type="dxa"/>
            <w:tcBorders>
              <w:top w:val="nil"/>
              <w:left w:val="nil"/>
              <w:bottom w:val="single" w:sz="4" w:space="0" w:color="auto"/>
              <w:right w:val="single" w:sz="4" w:space="0" w:color="auto"/>
            </w:tcBorders>
            <w:shd w:val="clear" w:color="auto" w:fill="auto"/>
            <w:noWrap/>
            <w:vAlign w:val="bottom"/>
          </w:tcPr>
          <w:p w:rsidR="00020FFD" w:rsidRPr="00E063B8" w:rsidRDefault="00B4258F" w:rsidP="00020FF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89.93</w:t>
            </w:r>
          </w:p>
        </w:tc>
      </w:tr>
      <w:tr w:rsidR="00020FFD" w:rsidRPr="00E063B8">
        <w:trPr>
          <w:trHeight w:val="255"/>
        </w:trPr>
        <w:tc>
          <w:tcPr>
            <w:tcW w:w="2560" w:type="dxa"/>
            <w:tcBorders>
              <w:top w:val="nil"/>
              <w:left w:val="single" w:sz="4" w:space="0" w:color="auto"/>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Recurrent Budget</w:t>
            </w:r>
          </w:p>
        </w:tc>
        <w:tc>
          <w:tcPr>
            <w:tcW w:w="2225" w:type="dxa"/>
            <w:tcBorders>
              <w:top w:val="nil"/>
              <w:left w:val="nil"/>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7,001,145,390</w:t>
            </w:r>
          </w:p>
        </w:tc>
        <w:tc>
          <w:tcPr>
            <w:tcW w:w="2250" w:type="dxa"/>
            <w:tcBorders>
              <w:top w:val="nil"/>
              <w:left w:val="nil"/>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6,048,609,331</w:t>
            </w:r>
          </w:p>
        </w:tc>
        <w:tc>
          <w:tcPr>
            <w:tcW w:w="1890" w:type="dxa"/>
            <w:tcBorders>
              <w:top w:val="nil"/>
              <w:left w:val="nil"/>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86.39</w:t>
            </w:r>
          </w:p>
        </w:tc>
      </w:tr>
      <w:tr w:rsidR="00020FFD" w:rsidRPr="00E063B8">
        <w:trPr>
          <w:trHeight w:val="255"/>
        </w:trPr>
        <w:tc>
          <w:tcPr>
            <w:tcW w:w="2560" w:type="dxa"/>
            <w:tcBorders>
              <w:top w:val="nil"/>
              <w:left w:val="single" w:sz="4" w:space="0" w:color="auto"/>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Development Budget</w:t>
            </w:r>
          </w:p>
        </w:tc>
        <w:tc>
          <w:tcPr>
            <w:tcW w:w="2225" w:type="dxa"/>
            <w:tcBorders>
              <w:top w:val="nil"/>
              <w:left w:val="nil"/>
              <w:bottom w:val="single" w:sz="4" w:space="0" w:color="auto"/>
              <w:right w:val="single" w:sz="4" w:space="0" w:color="auto"/>
            </w:tcBorders>
            <w:shd w:val="clear" w:color="auto" w:fill="auto"/>
            <w:noWrap/>
            <w:vAlign w:val="bottom"/>
          </w:tcPr>
          <w:p w:rsidR="00020FFD" w:rsidRPr="00E063B8" w:rsidRDefault="00020FFD" w:rsidP="00020FF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24,087,857,500</w:t>
            </w:r>
          </w:p>
        </w:tc>
        <w:tc>
          <w:tcPr>
            <w:tcW w:w="2250" w:type="dxa"/>
            <w:tcBorders>
              <w:top w:val="nil"/>
              <w:left w:val="nil"/>
              <w:bottom w:val="single" w:sz="4" w:space="0" w:color="auto"/>
              <w:right w:val="single" w:sz="4" w:space="0" w:color="auto"/>
            </w:tcBorders>
            <w:shd w:val="clear" w:color="auto" w:fill="auto"/>
            <w:noWrap/>
            <w:vAlign w:val="bottom"/>
          </w:tcPr>
          <w:p w:rsidR="00020FFD" w:rsidRPr="00E063B8" w:rsidRDefault="00B4258F" w:rsidP="00B4258F">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21</w:t>
            </w:r>
            <w:r w:rsidR="00020FFD" w:rsidRPr="00E063B8">
              <w:rPr>
                <w:rFonts w:ascii="Palatino Linotype" w:eastAsia="Times New Roman" w:hAnsi="Palatino Linotype" w:cs="Times New Roman"/>
                <w:color w:val="000000"/>
                <w:sz w:val="24"/>
                <w:szCs w:val="24"/>
                <w:lang w:val="en-US"/>
              </w:rPr>
              <w:t>,</w:t>
            </w:r>
            <w:r>
              <w:rPr>
                <w:rFonts w:ascii="Palatino Linotype" w:eastAsia="Times New Roman" w:hAnsi="Palatino Linotype" w:cs="Times New Roman"/>
                <w:color w:val="000000"/>
                <w:sz w:val="24"/>
                <w:szCs w:val="24"/>
                <w:lang w:val="en-US"/>
              </w:rPr>
              <w:t>879</w:t>
            </w:r>
            <w:r w:rsidR="00020FFD" w:rsidRPr="00E063B8">
              <w:rPr>
                <w:rFonts w:ascii="Palatino Linotype" w:eastAsia="Times New Roman" w:hAnsi="Palatino Linotype" w:cs="Times New Roman"/>
                <w:color w:val="000000"/>
                <w:sz w:val="24"/>
                <w:szCs w:val="24"/>
                <w:lang w:val="en-US"/>
              </w:rPr>
              <w:t>,</w:t>
            </w:r>
            <w:r>
              <w:rPr>
                <w:rFonts w:ascii="Palatino Linotype" w:eastAsia="Times New Roman" w:hAnsi="Palatino Linotype" w:cs="Times New Roman"/>
                <w:color w:val="000000"/>
                <w:sz w:val="24"/>
                <w:szCs w:val="24"/>
                <w:lang w:val="en-US"/>
              </w:rPr>
              <w:t>881,70</w:t>
            </w:r>
            <w:r w:rsidR="00020FFD" w:rsidRPr="00E063B8">
              <w:rPr>
                <w:rFonts w:ascii="Palatino Linotype" w:eastAsia="Times New Roman" w:hAnsi="Palatino Linotype" w:cs="Times New Roman"/>
                <w:color w:val="000000"/>
                <w:sz w:val="24"/>
                <w:szCs w:val="24"/>
                <w:lang w:val="en-US"/>
              </w:rPr>
              <w:t>0</w:t>
            </w:r>
          </w:p>
        </w:tc>
        <w:tc>
          <w:tcPr>
            <w:tcW w:w="1890" w:type="dxa"/>
            <w:tcBorders>
              <w:top w:val="nil"/>
              <w:left w:val="nil"/>
              <w:bottom w:val="single" w:sz="4" w:space="0" w:color="auto"/>
              <w:right w:val="single" w:sz="4" w:space="0" w:color="auto"/>
            </w:tcBorders>
            <w:shd w:val="clear" w:color="auto" w:fill="auto"/>
            <w:noWrap/>
            <w:vAlign w:val="bottom"/>
          </w:tcPr>
          <w:p w:rsidR="00020FFD" w:rsidRPr="00E063B8" w:rsidRDefault="00B4258F" w:rsidP="00020FF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90.83</w:t>
            </w:r>
          </w:p>
        </w:tc>
      </w:tr>
    </w:tbl>
    <w:p w:rsidR="00020FFD" w:rsidRPr="00E063B8" w:rsidRDefault="00020FFD" w:rsidP="00020FFD">
      <w:pPr>
        <w:spacing w:after="0"/>
        <w:rPr>
          <w:rFonts w:ascii="Palatino Linotype" w:hAnsi="Palatino Linotype"/>
          <w:sz w:val="24"/>
          <w:szCs w:val="24"/>
          <w:lang w:val="en-US"/>
        </w:rPr>
      </w:pPr>
    </w:p>
    <w:p w:rsidR="00B4258F" w:rsidRDefault="00020FFD" w:rsidP="00020FFD">
      <w:pPr>
        <w:spacing w:after="0"/>
        <w:jc w:val="both"/>
        <w:rPr>
          <w:rFonts w:ascii="Palatino Linotype" w:hAnsi="Palatino Linotype"/>
          <w:sz w:val="24"/>
          <w:szCs w:val="24"/>
          <w:lang w:val="en-US"/>
        </w:rPr>
      </w:pPr>
      <w:r w:rsidRPr="00E063B8">
        <w:rPr>
          <w:rFonts w:ascii="Palatino Linotype" w:hAnsi="Palatino Linotype"/>
          <w:sz w:val="24"/>
          <w:szCs w:val="24"/>
          <w:lang w:val="en-US"/>
        </w:rPr>
        <w:t>As can be seen from the above table, execution rates in 2009/10 were good overall</w:t>
      </w:r>
      <w:r w:rsidR="00B4258F">
        <w:rPr>
          <w:rFonts w:ascii="Palatino Linotype" w:hAnsi="Palatino Linotype"/>
          <w:sz w:val="24"/>
          <w:szCs w:val="24"/>
          <w:lang w:val="en-US"/>
        </w:rPr>
        <w:t>, with total budget execution lying at just under 90%.</w:t>
      </w:r>
      <w:r w:rsidRPr="00E063B8">
        <w:rPr>
          <w:rFonts w:ascii="Palatino Linotype" w:hAnsi="Palatino Linotype"/>
          <w:sz w:val="24"/>
          <w:szCs w:val="24"/>
          <w:lang w:val="en-US"/>
        </w:rPr>
        <w:t xml:space="preserve"> </w:t>
      </w:r>
      <w:r w:rsidR="00B4258F">
        <w:rPr>
          <w:rFonts w:ascii="Palatino Linotype" w:hAnsi="Palatino Linotype"/>
          <w:sz w:val="24"/>
          <w:szCs w:val="24"/>
          <w:lang w:val="en-US"/>
        </w:rPr>
        <w:t>There is a slightly higher under-spend in the recurrent budget (of 13.61%), while the development budget was executed at approximately 91%. As shown in Table 3b and 3c, the development budget falls short of a 100% execution rate, due to two internally-financed projects, namely the Crop Intensification Programme and the Rice Rehabilitation Scheme, and due to a shortfall in execution for counterpart funds for the Land Husbandry, Water Harvesting and Hillside Irrigation (LWH) Project. However, it is worth noting here, that LWH funds were fully engaged on the 30</w:t>
      </w:r>
      <w:r w:rsidR="00B4258F" w:rsidRPr="00B4258F">
        <w:rPr>
          <w:rFonts w:ascii="Palatino Linotype" w:hAnsi="Palatino Linotype"/>
          <w:sz w:val="24"/>
          <w:szCs w:val="24"/>
          <w:vertAlign w:val="superscript"/>
          <w:lang w:val="en-US"/>
        </w:rPr>
        <w:t>th</w:t>
      </w:r>
      <w:r w:rsidR="00B4258F">
        <w:rPr>
          <w:rFonts w:ascii="Palatino Linotype" w:hAnsi="Palatino Linotype"/>
          <w:sz w:val="24"/>
          <w:szCs w:val="24"/>
          <w:lang w:val="en-US"/>
        </w:rPr>
        <w:t xml:space="preserve"> of June 2010, but were executed at the beginning of Jully 2010. </w:t>
      </w:r>
    </w:p>
    <w:p w:rsidR="00B4258F" w:rsidRDefault="00B4258F" w:rsidP="00020FFD">
      <w:pPr>
        <w:spacing w:after="0"/>
        <w:jc w:val="both"/>
        <w:rPr>
          <w:rFonts w:ascii="Palatino Linotype" w:hAnsi="Palatino Linotype"/>
          <w:sz w:val="24"/>
          <w:szCs w:val="24"/>
          <w:lang w:val="en-US"/>
        </w:rPr>
      </w:pPr>
    </w:p>
    <w:p w:rsidR="00B4258F" w:rsidRDefault="00B4258F" w:rsidP="00020FFD">
      <w:pPr>
        <w:spacing w:after="0"/>
        <w:jc w:val="both"/>
        <w:rPr>
          <w:rFonts w:ascii="Palatino Linotype" w:hAnsi="Palatino Linotype"/>
          <w:sz w:val="24"/>
          <w:szCs w:val="24"/>
          <w:lang w:val="en-US"/>
        </w:rPr>
      </w:pPr>
      <w:r>
        <w:rPr>
          <w:rFonts w:ascii="Palatino Linotype" w:hAnsi="Palatino Linotype"/>
          <w:sz w:val="24"/>
          <w:szCs w:val="24"/>
          <w:lang w:val="en-US"/>
        </w:rPr>
        <w:t>Table 3b: Internally-Financed Projects, FY 2009/10</w:t>
      </w:r>
    </w:p>
    <w:tbl>
      <w:tblPr>
        <w:tblW w:w="9482" w:type="dxa"/>
        <w:tblInd w:w="-72" w:type="dxa"/>
        <w:tblLook w:val="04A0"/>
      </w:tblPr>
      <w:tblGrid>
        <w:gridCol w:w="1273"/>
        <w:gridCol w:w="4161"/>
        <w:gridCol w:w="1466"/>
        <w:gridCol w:w="1466"/>
        <w:gridCol w:w="1116"/>
      </w:tblGrid>
      <w:tr w:rsidR="00B4258F" w:rsidRPr="00B4258F">
        <w:trPr>
          <w:trHeight w:val="765"/>
        </w:trPr>
        <w:tc>
          <w:tcPr>
            <w:tcW w:w="1234" w:type="dxa"/>
            <w:tcBorders>
              <w:top w:val="single" w:sz="4" w:space="0" w:color="auto"/>
              <w:left w:val="single" w:sz="4" w:space="0" w:color="auto"/>
              <w:bottom w:val="single" w:sz="4" w:space="0" w:color="auto"/>
              <w:right w:val="single" w:sz="4" w:space="0" w:color="auto"/>
            </w:tcBorders>
            <w:shd w:val="clear" w:color="000000" w:fill="E3E3E3"/>
            <w:vAlign w:val="bottom"/>
          </w:tcPr>
          <w:p w:rsidR="00B4258F" w:rsidRPr="00B4258F" w:rsidRDefault="00B4258F" w:rsidP="00B4258F">
            <w:pPr>
              <w:spacing w:after="0" w:line="240" w:lineRule="auto"/>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Programme</w:t>
            </w:r>
          </w:p>
        </w:tc>
        <w:tc>
          <w:tcPr>
            <w:tcW w:w="4321" w:type="dxa"/>
            <w:tcBorders>
              <w:top w:val="single" w:sz="4" w:space="0" w:color="auto"/>
              <w:left w:val="nil"/>
              <w:bottom w:val="single" w:sz="4" w:space="0" w:color="auto"/>
              <w:right w:val="single" w:sz="4" w:space="0" w:color="auto"/>
            </w:tcBorders>
            <w:shd w:val="clear" w:color="000000" w:fill="E3E3E3"/>
            <w:vAlign w:val="bottom"/>
          </w:tcPr>
          <w:p w:rsidR="00B4258F" w:rsidRPr="00B4258F" w:rsidRDefault="00B4258F" w:rsidP="00B4258F">
            <w:pPr>
              <w:spacing w:after="0" w:line="240" w:lineRule="auto"/>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 xml:space="preserve">Project </w:t>
            </w:r>
          </w:p>
        </w:tc>
        <w:tc>
          <w:tcPr>
            <w:tcW w:w="1422" w:type="dxa"/>
            <w:tcBorders>
              <w:top w:val="single" w:sz="4" w:space="0" w:color="auto"/>
              <w:left w:val="nil"/>
              <w:bottom w:val="single" w:sz="4" w:space="0" w:color="auto"/>
              <w:right w:val="single" w:sz="4" w:space="0" w:color="auto"/>
            </w:tcBorders>
            <w:shd w:val="clear" w:color="000000" w:fill="E3E3E3"/>
            <w:vAlign w:val="bottom"/>
          </w:tcPr>
          <w:p w:rsidR="00B4258F" w:rsidRPr="00B4258F" w:rsidRDefault="00B4258F" w:rsidP="00B4258F">
            <w:pPr>
              <w:spacing w:after="0" w:line="240" w:lineRule="auto"/>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Allocation</w:t>
            </w:r>
          </w:p>
        </w:tc>
        <w:tc>
          <w:tcPr>
            <w:tcW w:w="1422" w:type="dxa"/>
            <w:tcBorders>
              <w:top w:val="single" w:sz="4" w:space="0" w:color="auto"/>
              <w:left w:val="nil"/>
              <w:bottom w:val="single" w:sz="4" w:space="0" w:color="auto"/>
              <w:right w:val="single" w:sz="4" w:space="0" w:color="auto"/>
            </w:tcBorders>
            <w:shd w:val="clear" w:color="000000" w:fill="E3E3E3"/>
            <w:vAlign w:val="bottom"/>
          </w:tcPr>
          <w:p w:rsidR="00B4258F" w:rsidRPr="00B4258F" w:rsidRDefault="00B4258F" w:rsidP="00B4258F">
            <w:pPr>
              <w:spacing w:after="0" w:line="240" w:lineRule="auto"/>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Engagement 30 June 2010</w:t>
            </w:r>
          </w:p>
        </w:tc>
        <w:tc>
          <w:tcPr>
            <w:tcW w:w="1083" w:type="dxa"/>
            <w:tcBorders>
              <w:top w:val="single" w:sz="4" w:space="0" w:color="auto"/>
              <w:left w:val="nil"/>
              <w:bottom w:val="single" w:sz="4" w:space="0" w:color="auto"/>
              <w:right w:val="single" w:sz="4" w:space="0" w:color="auto"/>
            </w:tcBorders>
            <w:shd w:val="clear" w:color="000000" w:fill="E3E3E3"/>
            <w:vAlign w:val="bottom"/>
          </w:tcPr>
          <w:p w:rsidR="00B4258F" w:rsidRPr="00B4258F" w:rsidRDefault="00B4258F" w:rsidP="00B4258F">
            <w:pPr>
              <w:spacing w:after="0" w:line="240" w:lineRule="auto"/>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Execution % 30 June 2010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 12</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One Cow Per Household</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1,302,000,000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1,302,000,000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 12</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Animal Feeds Development</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200,200,000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200,200,000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 12</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Support to Decentralised Veterinary Services</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300,000,000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300,000,000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SP12</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Project Liquid Nitrogen</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300,000,000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300,000,000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 13</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Irrigation Masterplan</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280,000,000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280,000,000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SP13</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Gashora Swamp Reclamation</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280,000,000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280,000,000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SP14</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Nasho Irrigation Project</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175,000,000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175,000,000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SP14</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Low Land Irrigation Project</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 16</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Rehabilitation of Banana</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105,000,000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105,000,000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 16</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Priority Crops Intensification</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13,021,464,000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12,049,433,895</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93</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SP15</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Agriculture Mechanisation Project</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600,000,000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600,000,000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 xml:space="preserve">SP15 </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Multiplication of Apple Banana</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300,000,000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300,000,000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SP16</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Staple Crop Storage for Food Security</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440,000,000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440,000,000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SP16</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Construction of Storage Facilities Project</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500,000,000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500,000,000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SP21</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ISAR: Capacity-Building for Senior Scientists</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180,000,000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180,000,000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SP23</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Construction of CICA</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198,000,000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198,000,000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SP32</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Rice Rehabilitation</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400,000,000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200,000,000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50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SP35</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Sericulture</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178,045,000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178,045,000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SP35</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Commodity Chain Programme</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210,000,000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210,000,000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SP35</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Flower Park Construction</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220,000,000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220,000,000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nil"/>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SP36</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Improving Coffee Production, Productitivy and Quality</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350,000,000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350,000,000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nil"/>
              <w:left w:val="single" w:sz="4" w:space="0" w:color="auto"/>
              <w:bottom w:val="nil"/>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SP36</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Whoilesale Market for Ag Products</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350,000,000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350,000,000</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100</w:t>
            </w:r>
          </w:p>
        </w:tc>
      </w:tr>
      <w:tr w:rsidR="00B4258F" w:rsidRPr="00B4258F">
        <w:trPr>
          <w:trHeight w:val="255"/>
        </w:trPr>
        <w:tc>
          <w:tcPr>
            <w:tcW w:w="12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color w:val="000000"/>
                <w:sz w:val="20"/>
                <w:szCs w:val="20"/>
                <w:lang w:val="en-US"/>
              </w:rPr>
            </w:pPr>
            <w:r w:rsidRPr="00B4258F">
              <w:rPr>
                <w:rFonts w:ascii="Palatino Linotype" w:eastAsia="Times New Roman" w:hAnsi="Palatino Linotype" w:cs="Times New Roman"/>
                <w:color w:val="000000"/>
                <w:sz w:val="20"/>
                <w:szCs w:val="20"/>
                <w:lang w:val="en-US"/>
              </w:rPr>
              <w:t> </w:t>
            </w:r>
          </w:p>
        </w:tc>
        <w:tc>
          <w:tcPr>
            <w:tcW w:w="4321"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TOTAL FI</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20,889,709,000</w:t>
            </w:r>
          </w:p>
        </w:tc>
        <w:tc>
          <w:tcPr>
            <w:tcW w:w="1422"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19,717,678,895</w:t>
            </w:r>
          </w:p>
        </w:tc>
        <w:tc>
          <w:tcPr>
            <w:tcW w:w="1083" w:type="dxa"/>
            <w:tcBorders>
              <w:top w:val="nil"/>
              <w:left w:val="nil"/>
              <w:bottom w:val="single" w:sz="4" w:space="0" w:color="auto"/>
              <w:right w:val="single" w:sz="4" w:space="0" w:color="auto"/>
            </w:tcBorders>
            <w:shd w:val="clear" w:color="auto" w:fill="auto"/>
            <w:noWrap/>
            <w:vAlign w:val="bottom"/>
          </w:tcPr>
          <w:p w:rsidR="00B4258F" w:rsidRPr="00B4258F" w:rsidRDefault="00B4258F" w:rsidP="00B4258F">
            <w:pPr>
              <w:spacing w:after="0" w:line="240" w:lineRule="auto"/>
              <w:jc w:val="right"/>
              <w:rPr>
                <w:rFonts w:ascii="Palatino Linotype" w:eastAsia="Times New Roman" w:hAnsi="Palatino Linotype" w:cs="Times New Roman"/>
                <w:b/>
                <w:bCs/>
                <w:color w:val="000000"/>
                <w:sz w:val="20"/>
                <w:szCs w:val="20"/>
                <w:lang w:val="en-US"/>
              </w:rPr>
            </w:pPr>
            <w:r w:rsidRPr="00B4258F">
              <w:rPr>
                <w:rFonts w:ascii="Palatino Linotype" w:eastAsia="Times New Roman" w:hAnsi="Palatino Linotype" w:cs="Times New Roman"/>
                <w:b/>
                <w:bCs/>
                <w:color w:val="000000"/>
                <w:sz w:val="20"/>
                <w:szCs w:val="20"/>
                <w:lang w:val="en-US"/>
              </w:rPr>
              <w:t>94</w:t>
            </w:r>
          </w:p>
        </w:tc>
      </w:tr>
    </w:tbl>
    <w:p w:rsidR="00B4258F" w:rsidRDefault="00B4258F" w:rsidP="00020FFD">
      <w:pPr>
        <w:spacing w:after="0"/>
        <w:jc w:val="both"/>
        <w:rPr>
          <w:rFonts w:ascii="Palatino Linotype" w:hAnsi="Palatino Linotype"/>
          <w:sz w:val="24"/>
          <w:szCs w:val="24"/>
          <w:lang w:val="en-US"/>
        </w:rPr>
      </w:pPr>
    </w:p>
    <w:p w:rsidR="001124BF" w:rsidRDefault="001124BF" w:rsidP="00020FFD">
      <w:pPr>
        <w:spacing w:after="0"/>
        <w:jc w:val="both"/>
        <w:rPr>
          <w:rFonts w:ascii="Palatino Linotype" w:hAnsi="Palatino Linotype"/>
          <w:sz w:val="24"/>
          <w:szCs w:val="24"/>
          <w:lang w:val="en-US"/>
        </w:rPr>
      </w:pPr>
      <w:r>
        <w:rPr>
          <w:rFonts w:ascii="Palatino Linotype" w:hAnsi="Palatino Linotype"/>
          <w:sz w:val="24"/>
          <w:szCs w:val="24"/>
          <w:lang w:val="en-US"/>
        </w:rPr>
        <w:t>Table 3c: Counterpart Funding for Externally-Financed Projects, FY 2009/10</w:t>
      </w:r>
    </w:p>
    <w:tbl>
      <w:tblPr>
        <w:tblW w:w="8720" w:type="dxa"/>
        <w:tblInd w:w="93" w:type="dxa"/>
        <w:tblLook w:val="04A0"/>
      </w:tblPr>
      <w:tblGrid>
        <w:gridCol w:w="1300"/>
        <w:gridCol w:w="2680"/>
        <w:gridCol w:w="1760"/>
        <w:gridCol w:w="1660"/>
        <w:gridCol w:w="1320"/>
      </w:tblGrid>
      <w:tr w:rsidR="001124BF" w:rsidRPr="001124BF">
        <w:trPr>
          <w:trHeight w:val="1020"/>
        </w:trPr>
        <w:tc>
          <w:tcPr>
            <w:tcW w:w="1300" w:type="dxa"/>
            <w:tcBorders>
              <w:top w:val="single" w:sz="4" w:space="0" w:color="auto"/>
              <w:left w:val="single" w:sz="4" w:space="0" w:color="auto"/>
              <w:bottom w:val="single" w:sz="4" w:space="0" w:color="auto"/>
              <w:right w:val="single" w:sz="4" w:space="0" w:color="auto"/>
            </w:tcBorders>
            <w:shd w:val="clear" w:color="000000" w:fill="E3E3E3"/>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Prog</w:t>
            </w:r>
          </w:p>
        </w:tc>
        <w:tc>
          <w:tcPr>
            <w:tcW w:w="2680" w:type="dxa"/>
            <w:tcBorders>
              <w:top w:val="single" w:sz="4" w:space="0" w:color="auto"/>
              <w:left w:val="nil"/>
              <w:bottom w:val="single" w:sz="4" w:space="0" w:color="auto"/>
              <w:right w:val="single" w:sz="4" w:space="0" w:color="auto"/>
            </w:tcBorders>
            <w:shd w:val="clear" w:color="000000" w:fill="E3E3E3"/>
            <w:noWrap/>
            <w:vAlign w:val="bottom"/>
          </w:tcPr>
          <w:p w:rsidR="001124BF" w:rsidRPr="001124BF" w:rsidRDefault="001124BF" w:rsidP="001124BF">
            <w:pPr>
              <w:spacing w:after="0" w:line="240" w:lineRule="auto"/>
              <w:rPr>
                <w:rFonts w:ascii="Palatino Linotype" w:eastAsia="Times New Roman" w:hAnsi="Palatino Linotype" w:cs="Times New Roman"/>
                <w:b/>
                <w:bCs/>
                <w:color w:val="000000"/>
                <w:sz w:val="20"/>
                <w:szCs w:val="20"/>
                <w:lang w:val="en-US"/>
              </w:rPr>
            </w:pPr>
            <w:r w:rsidRPr="001124BF">
              <w:rPr>
                <w:rFonts w:ascii="Palatino Linotype" w:eastAsia="Times New Roman" w:hAnsi="Palatino Linotype" w:cs="Times New Roman"/>
                <w:b/>
                <w:bCs/>
                <w:color w:val="000000"/>
                <w:sz w:val="20"/>
                <w:szCs w:val="20"/>
                <w:lang w:val="en-US"/>
              </w:rPr>
              <w:t xml:space="preserve">Project </w:t>
            </w:r>
          </w:p>
        </w:tc>
        <w:tc>
          <w:tcPr>
            <w:tcW w:w="1760" w:type="dxa"/>
            <w:tcBorders>
              <w:top w:val="single" w:sz="4" w:space="0" w:color="auto"/>
              <w:left w:val="nil"/>
              <w:bottom w:val="single" w:sz="4" w:space="0" w:color="auto"/>
              <w:right w:val="single" w:sz="4" w:space="0" w:color="auto"/>
            </w:tcBorders>
            <w:shd w:val="clear" w:color="000000" w:fill="E3E3E3"/>
            <w:noWrap/>
            <w:vAlign w:val="bottom"/>
          </w:tcPr>
          <w:p w:rsidR="001124BF" w:rsidRPr="001124BF" w:rsidRDefault="001124BF" w:rsidP="001124BF">
            <w:pPr>
              <w:spacing w:after="0" w:line="240" w:lineRule="auto"/>
              <w:rPr>
                <w:rFonts w:ascii="Palatino Linotype" w:eastAsia="Times New Roman" w:hAnsi="Palatino Linotype" w:cs="Times New Roman"/>
                <w:b/>
                <w:bCs/>
                <w:color w:val="000000"/>
                <w:sz w:val="20"/>
                <w:szCs w:val="20"/>
                <w:lang w:val="en-US"/>
              </w:rPr>
            </w:pPr>
            <w:r w:rsidRPr="001124BF">
              <w:rPr>
                <w:rFonts w:ascii="Palatino Linotype" w:eastAsia="Times New Roman" w:hAnsi="Palatino Linotype" w:cs="Times New Roman"/>
                <w:b/>
                <w:bCs/>
                <w:color w:val="000000"/>
                <w:sz w:val="20"/>
                <w:szCs w:val="20"/>
                <w:lang w:val="en-US"/>
              </w:rPr>
              <w:t>Allocation</w:t>
            </w:r>
          </w:p>
        </w:tc>
        <w:tc>
          <w:tcPr>
            <w:tcW w:w="1660" w:type="dxa"/>
            <w:tcBorders>
              <w:top w:val="single" w:sz="4" w:space="0" w:color="auto"/>
              <w:left w:val="nil"/>
              <w:bottom w:val="single" w:sz="4" w:space="0" w:color="auto"/>
              <w:right w:val="single" w:sz="4" w:space="0" w:color="auto"/>
            </w:tcBorders>
            <w:shd w:val="clear" w:color="000000" w:fill="E3E3E3"/>
            <w:vAlign w:val="bottom"/>
          </w:tcPr>
          <w:p w:rsidR="001124BF" w:rsidRPr="001124BF" w:rsidRDefault="001124BF" w:rsidP="001124BF">
            <w:pPr>
              <w:spacing w:after="0" w:line="240" w:lineRule="auto"/>
              <w:rPr>
                <w:rFonts w:ascii="Palatino Linotype" w:eastAsia="Times New Roman" w:hAnsi="Palatino Linotype" w:cs="Times New Roman"/>
                <w:b/>
                <w:bCs/>
                <w:color w:val="000000"/>
                <w:sz w:val="20"/>
                <w:szCs w:val="20"/>
                <w:lang w:val="en-US"/>
              </w:rPr>
            </w:pPr>
            <w:r w:rsidRPr="001124BF">
              <w:rPr>
                <w:rFonts w:ascii="Palatino Linotype" w:eastAsia="Times New Roman" w:hAnsi="Palatino Linotype" w:cs="Times New Roman"/>
                <w:b/>
                <w:bCs/>
                <w:color w:val="000000"/>
                <w:sz w:val="20"/>
                <w:szCs w:val="20"/>
                <w:lang w:val="en-US"/>
              </w:rPr>
              <w:t>Engagement September 2008</w:t>
            </w:r>
          </w:p>
        </w:tc>
        <w:tc>
          <w:tcPr>
            <w:tcW w:w="1320" w:type="dxa"/>
            <w:tcBorders>
              <w:top w:val="single" w:sz="4" w:space="0" w:color="auto"/>
              <w:left w:val="nil"/>
              <w:bottom w:val="single" w:sz="4" w:space="0" w:color="auto"/>
              <w:right w:val="single" w:sz="4" w:space="0" w:color="auto"/>
            </w:tcBorders>
            <w:shd w:val="clear" w:color="000000" w:fill="E3E3E3"/>
            <w:vAlign w:val="bottom"/>
          </w:tcPr>
          <w:p w:rsidR="001124BF" w:rsidRPr="001124BF" w:rsidRDefault="001124BF" w:rsidP="001124BF">
            <w:pPr>
              <w:spacing w:after="0" w:line="240" w:lineRule="auto"/>
              <w:rPr>
                <w:rFonts w:ascii="Palatino Linotype" w:eastAsia="Times New Roman" w:hAnsi="Palatino Linotype" w:cs="Times New Roman"/>
                <w:b/>
                <w:bCs/>
                <w:color w:val="000000"/>
                <w:sz w:val="20"/>
                <w:szCs w:val="20"/>
                <w:lang w:val="en-US"/>
              </w:rPr>
            </w:pPr>
            <w:r w:rsidRPr="001124BF">
              <w:rPr>
                <w:rFonts w:ascii="Palatino Linotype" w:eastAsia="Times New Roman" w:hAnsi="Palatino Linotype" w:cs="Times New Roman"/>
                <w:b/>
                <w:bCs/>
                <w:color w:val="000000"/>
                <w:sz w:val="20"/>
                <w:szCs w:val="20"/>
                <w:lang w:val="en-US"/>
              </w:rPr>
              <w:t>Execution % September 2008</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 11</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PAIGELAC</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180,000,000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180,000,000</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100</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SP11</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LWH</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1,875,000,000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839,054,305</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45</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 12</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PADEBL</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200,000,000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200,000,000</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100</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 13</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PADAB</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200,000,000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200,000,000</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100</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 14</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RSSP</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150,000,000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150,000,000</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100</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SP14</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KWAMP</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220,000,000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220,000,000</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100</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 21</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PASNVA</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80,000,000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80,000,000</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100</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 32</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PDCRE</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250,000,000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250,000,000</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100</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SP 43</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PAPSTA</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43,148,500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43,148,500</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100</w:t>
            </w:r>
          </w:p>
        </w:tc>
      </w:tr>
      <w:tr w:rsidR="001124BF" w:rsidRPr="001124BF">
        <w:trPr>
          <w:trHeight w:val="255"/>
        </w:trPr>
        <w:tc>
          <w:tcPr>
            <w:tcW w:w="1300" w:type="dxa"/>
            <w:tcBorders>
              <w:top w:val="nil"/>
              <w:left w:val="single" w:sz="4" w:space="0" w:color="auto"/>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color w:val="000000"/>
                <w:sz w:val="20"/>
                <w:szCs w:val="20"/>
                <w:lang w:val="en-US"/>
              </w:rPr>
            </w:pPr>
            <w:r w:rsidRPr="001124BF">
              <w:rPr>
                <w:rFonts w:ascii="Palatino Linotype" w:eastAsia="Times New Roman" w:hAnsi="Palatino Linotype" w:cs="Times New Roman"/>
                <w:color w:val="000000"/>
                <w:sz w:val="20"/>
                <w:szCs w:val="20"/>
                <w:lang w:val="en-US"/>
              </w:rPr>
              <w:t> </w:t>
            </w:r>
          </w:p>
        </w:tc>
        <w:tc>
          <w:tcPr>
            <w:tcW w:w="268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rPr>
                <w:rFonts w:ascii="Palatino Linotype" w:eastAsia="Times New Roman" w:hAnsi="Palatino Linotype" w:cs="Times New Roman"/>
                <w:b/>
                <w:bCs/>
                <w:color w:val="000000"/>
                <w:sz w:val="20"/>
                <w:szCs w:val="20"/>
                <w:lang w:val="en-US"/>
              </w:rPr>
            </w:pPr>
            <w:r w:rsidRPr="001124BF">
              <w:rPr>
                <w:rFonts w:ascii="Palatino Linotype" w:eastAsia="Times New Roman" w:hAnsi="Palatino Linotype" w:cs="Times New Roman"/>
                <w:b/>
                <w:bCs/>
                <w:color w:val="000000"/>
                <w:sz w:val="20"/>
                <w:szCs w:val="20"/>
                <w:lang w:val="en-US"/>
              </w:rPr>
              <w:t>TOTAL CP</w:t>
            </w:r>
          </w:p>
        </w:tc>
        <w:tc>
          <w:tcPr>
            <w:tcW w:w="17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b/>
                <w:bCs/>
                <w:color w:val="000000"/>
                <w:sz w:val="20"/>
                <w:szCs w:val="20"/>
                <w:lang w:val="en-US"/>
              </w:rPr>
            </w:pPr>
            <w:r w:rsidRPr="001124BF">
              <w:rPr>
                <w:rFonts w:ascii="Palatino Linotype" w:eastAsia="Times New Roman" w:hAnsi="Palatino Linotype" w:cs="Times New Roman"/>
                <w:b/>
                <w:bCs/>
                <w:color w:val="000000"/>
                <w:sz w:val="20"/>
                <w:szCs w:val="20"/>
                <w:lang w:val="en-US"/>
              </w:rPr>
              <w:t>3,198,148,500</w:t>
            </w:r>
          </w:p>
        </w:tc>
        <w:tc>
          <w:tcPr>
            <w:tcW w:w="166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b/>
                <w:bCs/>
                <w:color w:val="000000"/>
                <w:sz w:val="20"/>
                <w:szCs w:val="20"/>
                <w:lang w:val="en-US"/>
              </w:rPr>
            </w:pPr>
            <w:r w:rsidRPr="001124BF">
              <w:rPr>
                <w:rFonts w:ascii="Palatino Linotype" w:eastAsia="Times New Roman" w:hAnsi="Palatino Linotype" w:cs="Times New Roman"/>
                <w:b/>
                <w:bCs/>
                <w:color w:val="000000"/>
                <w:sz w:val="20"/>
                <w:szCs w:val="20"/>
                <w:lang w:val="en-US"/>
              </w:rPr>
              <w:t>2,162,202,805</w:t>
            </w:r>
          </w:p>
        </w:tc>
        <w:tc>
          <w:tcPr>
            <w:tcW w:w="1320" w:type="dxa"/>
            <w:tcBorders>
              <w:top w:val="nil"/>
              <w:left w:val="nil"/>
              <w:bottom w:val="single" w:sz="4" w:space="0" w:color="auto"/>
              <w:right w:val="single" w:sz="4" w:space="0" w:color="auto"/>
            </w:tcBorders>
            <w:shd w:val="clear" w:color="auto" w:fill="auto"/>
            <w:noWrap/>
            <w:vAlign w:val="bottom"/>
          </w:tcPr>
          <w:p w:rsidR="001124BF" w:rsidRPr="001124BF" w:rsidRDefault="001124BF" w:rsidP="001124BF">
            <w:pPr>
              <w:spacing w:after="0" w:line="240" w:lineRule="auto"/>
              <w:jc w:val="right"/>
              <w:rPr>
                <w:rFonts w:ascii="Palatino Linotype" w:eastAsia="Times New Roman" w:hAnsi="Palatino Linotype" w:cs="Times New Roman"/>
                <w:b/>
                <w:bCs/>
                <w:color w:val="000000"/>
                <w:sz w:val="20"/>
                <w:szCs w:val="20"/>
                <w:lang w:val="en-US"/>
              </w:rPr>
            </w:pPr>
            <w:r w:rsidRPr="001124BF">
              <w:rPr>
                <w:rFonts w:ascii="Palatino Linotype" w:eastAsia="Times New Roman" w:hAnsi="Palatino Linotype" w:cs="Times New Roman"/>
                <w:b/>
                <w:bCs/>
                <w:color w:val="000000"/>
                <w:sz w:val="20"/>
                <w:szCs w:val="20"/>
                <w:lang w:val="en-US"/>
              </w:rPr>
              <w:t>68</w:t>
            </w:r>
          </w:p>
        </w:tc>
      </w:tr>
    </w:tbl>
    <w:p w:rsidR="001124BF" w:rsidRDefault="001124BF" w:rsidP="00020FFD">
      <w:pPr>
        <w:spacing w:after="0"/>
        <w:jc w:val="both"/>
        <w:rPr>
          <w:rFonts w:ascii="Palatino Linotype" w:hAnsi="Palatino Linotype"/>
          <w:sz w:val="24"/>
          <w:szCs w:val="24"/>
          <w:lang w:val="en-US"/>
        </w:rPr>
      </w:pPr>
    </w:p>
    <w:p w:rsidR="00BE4B10" w:rsidRDefault="001124BF" w:rsidP="001124BF">
      <w:pPr>
        <w:spacing w:after="0"/>
        <w:jc w:val="both"/>
        <w:rPr>
          <w:rFonts w:ascii="Palatino Linotype" w:hAnsi="Palatino Linotype"/>
          <w:sz w:val="24"/>
          <w:szCs w:val="24"/>
          <w:lang w:val="en-US"/>
        </w:rPr>
      </w:pPr>
      <w:r>
        <w:rPr>
          <w:rFonts w:ascii="Palatino Linotype" w:hAnsi="Palatino Linotype"/>
          <w:sz w:val="24"/>
          <w:szCs w:val="24"/>
          <w:lang w:val="en-US"/>
        </w:rPr>
        <w:t>As can be seen from table 3d below, b</w:t>
      </w:r>
      <w:r w:rsidRPr="00E063B8">
        <w:rPr>
          <w:rFonts w:ascii="Palatino Linotype" w:hAnsi="Palatino Linotype"/>
          <w:sz w:val="24"/>
          <w:szCs w:val="24"/>
          <w:lang w:val="en-US"/>
        </w:rPr>
        <w:t xml:space="preserve">udget execution varies across agencies and across the type of budget. The lowest overall execution rate was achieved by the </w:t>
      </w:r>
      <w:r w:rsidR="00BE4B10">
        <w:rPr>
          <w:rFonts w:ascii="Palatino Linotype" w:hAnsi="Palatino Linotype"/>
          <w:sz w:val="24"/>
          <w:szCs w:val="24"/>
          <w:lang w:val="en-US"/>
        </w:rPr>
        <w:t xml:space="preserve">National Export Development Board (NAEB) which used only 78.45% of its total and ordinary budget. </w:t>
      </w:r>
      <w:r w:rsidR="00BE4B10">
        <w:rPr>
          <w:rStyle w:val="FootnoteReference"/>
          <w:rFonts w:ascii="Palatino Linotype" w:hAnsi="Palatino Linotype"/>
          <w:sz w:val="24"/>
          <w:szCs w:val="24"/>
          <w:lang w:val="en-US"/>
        </w:rPr>
        <w:footnoteReference w:id="4"/>
      </w:r>
      <w:r w:rsidR="00BE4B10">
        <w:rPr>
          <w:rFonts w:ascii="Palatino Linotype" w:hAnsi="Palatino Linotype"/>
          <w:sz w:val="24"/>
          <w:szCs w:val="24"/>
          <w:lang w:val="en-US"/>
        </w:rPr>
        <w:t xml:space="preserve"> The Rwanda Agriculture Board (RAB) achieved an execution rate of 100% for its projects, but lower (86.14%) for its ordinary budget. The low execution levels for the ordinary budgets in both agencies reflect the difficulties experienced in staff recruitment and retention. There has also been some under-spend as a result of recent restructuring, which has left some positions unfilled. </w:t>
      </w:r>
    </w:p>
    <w:p w:rsidR="00BE4B10" w:rsidRDefault="00BE4B10" w:rsidP="001124BF">
      <w:pPr>
        <w:spacing w:after="0"/>
        <w:jc w:val="both"/>
        <w:rPr>
          <w:rFonts w:ascii="Palatino Linotype" w:hAnsi="Palatino Linotype"/>
          <w:sz w:val="24"/>
          <w:szCs w:val="24"/>
          <w:lang w:val="en-US"/>
        </w:rPr>
      </w:pPr>
    </w:p>
    <w:p w:rsidR="001124BF" w:rsidRDefault="00BE4B10" w:rsidP="00020FFD">
      <w:pPr>
        <w:spacing w:after="0"/>
        <w:jc w:val="both"/>
        <w:rPr>
          <w:rFonts w:ascii="Palatino Linotype" w:hAnsi="Palatino Linotype"/>
          <w:sz w:val="24"/>
          <w:szCs w:val="24"/>
          <w:lang w:val="en-US"/>
        </w:rPr>
      </w:pPr>
      <w:r>
        <w:rPr>
          <w:rFonts w:ascii="Palatino Linotype" w:hAnsi="Palatino Linotype"/>
          <w:sz w:val="24"/>
          <w:szCs w:val="24"/>
          <w:lang w:val="en-US"/>
        </w:rPr>
        <w:t xml:space="preserve">MINAGRI Central achieved high rates of recurrent budget execution, as well as for the projects that fall under this budget agency. </w:t>
      </w:r>
    </w:p>
    <w:p w:rsidR="00BE4B10" w:rsidRDefault="00BE4B10" w:rsidP="00020FFD">
      <w:pPr>
        <w:spacing w:after="0"/>
        <w:jc w:val="both"/>
        <w:rPr>
          <w:rFonts w:ascii="Palatino Linotype" w:hAnsi="Palatino Linotype"/>
          <w:sz w:val="24"/>
          <w:szCs w:val="24"/>
          <w:lang w:val="en-US"/>
        </w:rPr>
      </w:pPr>
    </w:p>
    <w:p w:rsidR="00020FFD" w:rsidRPr="00E063B8" w:rsidRDefault="001124BF" w:rsidP="00020FFD">
      <w:pPr>
        <w:spacing w:after="0"/>
        <w:jc w:val="both"/>
        <w:rPr>
          <w:rFonts w:ascii="Palatino Linotype" w:hAnsi="Palatino Linotype"/>
          <w:sz w:val="24"/>
          <w:szCs w:val="24"/>
          <w:lang w:val="en-US"/>
        </w:rPr>
      </w:pPr>
      <w:r>
        <w:rPr>
          <w:rFonts w:ascii="Palatino Linotype" w:hAnsi="Palatino Linotype"/>
          <w:sz w:val="24"/>
          <w:szCs w:val="24"/>
          <w:lang w:val="en-US"/>
        </w:rPr>
        <w:t>Table 3d</w:t>
      </w:r>
      <w:r w:rsidR="00020FFD" w:rsidRPr="00E063B8">
        <w:rPr>
          <w:rFonts w:ascii="Palatino Linotype" w:hAnsi="Palatino Linotype"/>
          <w:sz w:val="24"/>
          <w:szCs w:val="24"/>
          <w:lang w:val="en-US"/>
        </w:rPr>
        <w:t xml:space="preserve">: Budget Execution by </w:t>
      </w:r>
      <w:r w:rsidR="00267290">
        <w:rPr>
          <w:rFonts w:ascii="Palatino Linotype" w:hAnsi="Palatino Linotype"/>
          <w:sz w:val="24"/>
          <w:szCs w:val="24"/>
          <w:lang w:val="en-US"/>
        </w:rPr>
        <w:t>Budget</w:t>
      </w:r>
      <w:r w:rsidR="00020FFD" w:rsidRPr="00E063B8">
        <w:rPr>
          <w:rFonts w:ascii="Palatino Linotype" w:hAnsi="Palatino Linotype"/>
          <w:sz w:val="24"/>
          <w:szCs w:val="24"/>
          <w:lang w:val="en-US"/>
        </w:rPr>
        <w:t xml:space="preserve"> Agency FY 2009/10 Budget</w:t>
      </w:r>
    </w:p>
    <w:tbl>
      <w:tblPr>
        <w:tblW w:w="9473" w:type="dxa"/>
        <w:tblInd w:w="55" w:type="dxa"/>
        <w:tblLook w:val="04A0"/>
      </w:tblPr>
      <w:tblGrid>
        <w:gridCol w:w="1763"/>
        <w:gridCol w:w="2610"/>
        <w:gridCol w:w="1860"/>
        <w:gridCol w:w="1840"/>
        <w:gridCol w:w="1400"/>
      </w:tblGrid>
      <w:tr w:rsidR="005168AD" w:rsidRPr="00E063B8">
        <w:trPr>
          <w:trHeight w:val="255"/>
        </w:trPr>
        <w:tc>
          <w:tcPr>
            <w:tcW w:w="17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Agency</w:t>
            </w: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b/>
                <w:color w:val="000000"/>
                <w:sz w:val="24"/>
                <w:szCs w:val="24"/>
                <w:lang w:val="en-US"/>
              </w:rPr>
            </w:pPr>
            <w:r w:rsidRPr="00E063B8">
              <w:rPr>
                <w:rFonts w:ascii="Palatino Linotype" w:eastAsia="Times New Roman" w:hAnsi="Palatino Linotype" w:cs="Times New Roman"/>
                <w:color w:val="000000"/>
                <w:sz w:val="24"/>
                <w:szCs w:val="24"/>
                <w:lang w:val="en-US"/>
              </w:rPr>
              <w:t> </w:t>
            </w:r>
            <w:r w:rsidRPr="00E063B8">
              <w:rPr>
                <w:rFonts w:ascii="Palatino Linotype" w:eastAsia="Times New Roman" w:hAnsi="Palatino Linotype" w:cs="Times New Roman"/>
                <w:b/>
                <w:color w:val="000000"/>
                <w:sz w:val="24"/>
                <w:szCs w:val="24"/>
                <w:lang w:val="en-US"/>
              </w:rPr>
              <w:t>Budget Type</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Allocation (RwF)</w:t>
            </w:r>
          </w:p>
        </w:tc>
        <w:tc>
          <w:tcPr>
            <w:tcW w:w="1840" w:type="dxa"/>
            <w:tcBorders>
              <w:top w:val="single" w:sz="4" w:space="0" w:color="auto"/>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Execution (RwF)</w:t>
            </w:r>
          </w:p>
        </w:tc>
        <w:tc>
          <w:tcPr>
            <w:tcW w:w="1400" w:type="dxa"/>
            <w:tcBorders>
              <w:top w:val="single" w:sz="4" w:space="0" w:color="auto"/>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 execution</w:t>
            </w:r>
          </w:p>
        </w:tc>
      </w:tr>
      <w:tr w:rsidR="005168AD" w:rsidRPr="00E063B8">
        <w:trPr>
          <w:trHeight w:val="255"/>
        </w:trPr>
        <w:tc>
          <w:tcPr>
            <w:tcW w:w="1763" w:type="dxa"/>
            <w:vMerge w:val="restart"/>
            <w:tcBorders>
              <w:top w:val="nil"/>
              <w:left w:val="single" w:sz="4" w:space="0" w:color="auto"/>
              <w:bottom w:val="single" w:sz="4" w:space="0" w:color="auto"/>
              <w:right w:val="single" w:sz="4" w:space="0" w:color="auto"/>
            </w:tcBorders>
            <w:shd w:val="clear" w:color="auto" w:fill="auto"/>
            <w:noWrap/>
            <w:vAlign w:val="center"/>
          </w:tcPr>
          <w:p w:rsidR="005168AD" w:rsidRPr="00E063B8" w:rsidRDefault="005168AD" w:rsidP="005168AD">
            <w:pPr>
              <w:spacing w:after="0" w:line="240" w:lineRule="auto"/>
              <w:jc w:val="center"/>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RAB</w:t>
            </w:r>
          </w:p>
        </w:tc>
        <w:tc>
          <w:tcPr>
            <w:tcW w:w="261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Total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5,337,192,262</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BE4B10" w:rsidP="00267290">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4,660,896,946</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87.33</w:t>
            </w:r>
          </w:p>
        </w:tc>
      </w:tr>
      <w:tr w:rsidR="005168AD" w:rsidRPr="00E063B8">
        <w:trPr>
          <w:trHeight w:val="255"/>
        </w:trPr>
        <w:tc>
          <w:tcPr>
            <w:tcW w:w="1763" w:type="dxa"/>
            <w:vMerge/>
            <w:tcBorders>
              <w:top w:val="nil"/>
              <w:left w:val="single" w:sz="4" w:space="0" w:color="auto"/>
              <w:bottom w:val="single" w:sz="4" w:space="0" w:color="auto"/>
              <w:right w:val="single" w:sz="4" w:space="0" w:color="auto"/>
            </w:tcBorders>
            <w:vAlign w:val="center"/>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p>
        </w:tc>
        <w:tc>
          <w:tcPr>
            <w:tcW w:w="261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Recurrent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4,879,192,262</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4,202,896,946</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86.14</w:t>
            </w:r>
          </w:p>
        </w:tc>
      </w:tr>
      <w:tr w:rsidR="005168AD" w:rsidRPr="00E063B8">
        <w:trPr>
          <w:trHeight w:val="255"/>
        </w:trPr>
        <w:tc>
          <w:tcPr>
            <w:tcW w:w="1763" w:type="dxa"/>
            <w:vMerge/>
            <w:tcBorders>
              <w:top w:val="nil"/>
              <w:left w:val="single" w:sz="4" w:space="0" w:color="auto"/>
              <w:bottom w:val="single" w:sz="4" w:space="0" w:color="auto"/>
              <w:right w:val="single" w:sz="4" w:space="0" w:color="auto"/>
            </w:tcBorders>
            <w:vAlign w:val="center"/>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p>
        </w:tc>
        <w:tc>
          <w:tcPr>
            <w:tcW w:w="261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Development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458,000,000</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BE4B10" w:rsidP="00267290">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458,000,000</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100.00</w:t>
            </w:r>
          </w:p>
        </w:tc>
      </w:tr>
      <w:tr w:rsidR="005168AD" w:rsidRPr="00E063B8">
        <w:trPr>
          <w:trHeight w:val="255"/>
        </w:trPr>
        <w:tc>
          <w:tcPr>
            <w:tcW w:w="1763" w:type="dxa"/>
            <w:vMerge w:val="restart"/>
            <w:tcBorders>
              <w:top w:val="nil"/>
              <w:left w:val="single" w:sz="4" w:space="0" w:color="auto"/>
              <w:bottom w:val="nil"/>
              <w:right w:val="nil"/>
            </w:tcBorders>
            <w:shd w:val="clear" w:color="auto" w:fill="auto"/>
            <w:noWrap/>
            <w:vAlign w:val="center"/>
          </w:tcPr>
          <w:p w:rsidR="005168AD" w:rsidRPr="00E063B8" w:rsidRDefault="005168AD" w:rsidP="005168AD">
            <w:pPr>
              <w:spacing w:after="0" w:line="240" w:lineRule="auto"/>
              <w:jc w:val="center"/>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NAEB</w:t>
            </w:r>
          </w:p>
        </w:tc>
        <w:tc>
          <w:tcPr>
            <w:tcW w:w="2610" w:type="dxa"/>
            <w:tcBorders>
              <w:top w:val="nil"/>
              <w:left w:val="single" w:sz="4" w:space="0" w:color="auto"/>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Total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589,744,972</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462,657,331</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78.45</w:t>
            </w:r>
          </w:p>
        </w:tc>
      </w:tr>
      <w:tr w:rsidR="005168AD" w:rsidRPr="00E063B8">
        <w:trPr>
          <w:trHeight w:val="255"/>
        </w:trPr>
        <w:tc>
          <w:tcPr>
            <w:tcW w:w="1763" w:type="dxa"/>
            <w:vMerge/>
            <w:tcBorders>
              <w:top w:val="nil"/>
              <w:left w:val="single" w:sz="4" w:space="0" w:color="auto"/>
              <w:bottom w:val="nil"/>
              <w:right w:val="nil"/>
            </w:tcBorders>
            <w:vAlign w:val="center"/>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p>
        </w:tc>
        <w:tc>
          <w:tcPr>
            <w:tcW w:w="2610" w:type="dxa"/>
            <w:tcBorders>
              <w:top w:val="nil"/>
              <w:left w:val="single" w:sz="4" w:space="0" w:color="auto"/>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Recurrent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589,744,972</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462,657,331</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78.45</w:t>
            </w:r>
          </w:p>
        </w:tc>
      </w:tr>
      <w:tr w:rsidR="005168AD" w:rsidRPr="00E063B8">
        <w:trPr>
          <w:trHeight w:val="255"/>
        </w:trPr>
        <w:tc>
          <w:tcPr>
            <w:tcW w:w="1763" w:type="dxa"/>
            <w:vMerge/>
            <w:tcBorders>
              <w:top w:val="nil"/>
              <w:left w:val="single" w:sz="4" w:space="0" w:color="auto"/>
              <w:bottom w:val="nil"/>
              <w:right w:val="nil"/>
            </w:tcBorders>
            <w:vAlign w:val="center"/>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p>
        </w:tc>
        <w:tc>
          <w:tcPr>
            <w:tcW w:w="2610" w:type="dxa"/>
            <w:tcBorders>
              <w:top w:val="nil"/>
              <w:left w:val="single" w:sz="4" w:space="0" w:color="auto"/>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Development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0</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0</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w:t>
            </w:r>
          </w:p>
        </w:tc>
      </w:tr>
      <w:tr w:rsidR="005168AD" w:rsidRPr="00E063B8">
        <w:trPr>
          <w:trHeight w:val="255"/>
        </w:trPr>
        <w:tc>
          <w:tcPr>
            <w:tcW w:w="17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68AD" w:rsidRPr="00E063B8" w:rsidRDefault="005168AD" w:rsidP="005168AD">
            <w:pPr>
              <w:spacing w:after="0" w:line="240" w:lineRule="auto"/>
              <w:jc w:val="center"/>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MINAGRI Central</w:t>
            </w:r>
          </w:p>
        </w:tc>
        <w:tc>
          <w:tcPr>
            <w:tcW w:w="261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r w:rsidRPr="00E063B8">
              <w:rPr>
                <w:rFonts w:ascii="Palatino Linotype" w:eastAsia="Times New Roman" w:hAnsi="Palatino Linotype" w:cs="Times New Roman"/>
                <w:b/>
                <w:bCs/>
                <w:color w:val="000000"/>
                <w:sz w:val="24"/>
                <w:szCs w:val="24"/>
                <w:lang w:val="en-US"/>
              </w:rPr>
              <w:t>Total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25,162,065,656</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22,804,936,754</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b/>
                <w:bCs/>
                <w:color w:val="000000"/>
                <w:sz w:val="24"/>
                <w:szCs w:val="24"/>
                <w:lang w:val="en-US"/>
              </w:rPr>
            </w:pPr>
            <w:r>
              <w:rPr>
                <w:rFonts w:ascii="Palatino Linotype" w:eastAsia="Times New Roman" w:hAnsi="Palatino Linotype" w:cs="Times New Roman"/>
                <w:b/>
                <w:bCs/>
                <w:color w:val="000000"/>
                <w:sz w:val="24"/>
                <w:szCs w:val="24"/>
                <w:lang w:val="en-US"/>
              </w:rPr>
              <w:t>90.6</w:t>
            </w:r>
            <w:r w:rsidR="005168AD" w:rsidRPr="00E063B8">
              <w:rPr>
                <w:rFonts w:ascii="Palatino Linotype" w:eastAsia="Times New Roman" w:hAnsi="Palatino Linotype" w:cs="Times New Roman"/>
                <w:b/>
                <w:bCs/>
                <w:color w:val="000000"/>
                <w:sz w:val="24"/>
                <w:szCs w:val="24"/>
                <w:lang w:val="en-US"/>
              </w:rPr>
              <w:t>3</w:t>
            </w:r>
          </w:p>
        </w:tc>
      </w:tr>
      <w:tr w:rsidR="005168AD" w:rsidRPr="00E063B8">
        <w:trPr>
          <w:trHeight w:val="255"/>
        </w:trPr>
        <w:tc>
          <w:tcPr>
            <w:tcW w:w="1763" w:type="dxa"/>
            <w:vMerge/>
            <w:tcBorders>
              <w:top w:val="single" w:sz="4" w:space="0" w:color="auto"/>
              <w:left w:val="single" w:sz="4" w:space="0" w:color="auto"/>
              <w:bottom w:val="single" w:sz="4" w:space="0" w:color="auto"/>
              <w:right w:val="single" w:sz="4" w:space="0" w:color="auto"/>
            </w:tcBorders>
            <w:vAlign w:val="center"/>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p>
        </w:tc>
        <w:tc>
          <w:tcPr>
            <w:tcW w:w="261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Recurrent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1,532,208,156</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1,383,055,054</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jc w:val="right"/>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90.27</w:t>
            </w:r>
          </w:p>
        </w:tc>
      </w:tr>
      <w:tr w:rsidR="005168AD" w:rsidRPr="00E063B8">
        <w:trPr>
          <w:trHeight w:val="255"/>
        </w:trPr>
        <w:tc>
          <w:tcPr>
            <w:tcW w:w="1763" w:type="dxa"/>
            <w:vMerge/>
            <w:tcBorders>
              <w:top w:val="single" w:sz="4" w:space="0" w:color="auto"/>
              <w:left w:val="single" w:sz="4" w:space="0" w:color="auto"/>
              <w:bottom w:val="single" w:sz="4" w:space="0" w:color="auto"/>
              <w:right w:val="single" w:sz="4" w:space="0" w:color="auto"/>
            </w:tcBorders>
            <w:vAlign w:val="center"/>
          </w:tcPr>
          <w:p w:rsidR="005168AD" w:rsidRPr="00E063B8" w:rsidRDefault="005168AD" w:rsidP="005168AD">
            <w:pPr>
              <w:spacing w:after="0" w:line="240" w:lineRule="auto"/>
              <w:rPr>
                <w:rFonts w:ascii="Palatino Linotype" w:eastAsia="Times New Roman" w:hAnsi="Palatino Linotype" w:cs="Times New Roman"/>
                <w:b/>
                <w:bCs/>
                <w:color w:val="000000"/>
                <w:sz w:val="24"/>
                <w:szCs w:val="24"/>
                <w:lang w:val="en-US"/>
              </w:rPr>
            </w:pPr>
          </w:p>
        </w:tc>
        <w:tc>
          <w:tcPr>
            <w:tcW w:w="2610" w:type="dxa"/>
            <w:tcBorders>
              <w:top w:val="nil"/>
              <w:left w:val="nil"/>
              <w:bottom w:val="single" w:sz="4" w:space="0" w:color="auto"/>
              <w:right w:val="single" w:sz="4" w:space="0" w:color="auto"/>
            </w:tcBorders>
            <w:shd w:val="clear" w:color="auto" w:fill="auto"/>
            <w:noWrap/>
            <w:vAlign w:val="bottom"/>
          </w:tcPr>
          <w:p w:rsidR="005168AD" w:rsidRPr="00E063B8" w:rsidRDefault="005168AD" w:rsidP="005168AD">
            <w:pPr>
              <w:spacing w:after="0" w:line="240" w:lineRule="auto"/>
              <w:rPr>
                <w:rFonts w:ascii="Palatino Linotype" w:eastAsia="Times New Roman" w:hAnsi="Palatino Linotype" w:cs="Times New Roman"/>
                <w:color w:val="000000"/>
                <w:sz w:val="24"/>
                <w:szCs w:val="24"/>
                <w:lang w:val="en-US"/>
              </w:rPr>
            </w:pPr>
            <w:r w:rsidRPr="00E063B8">
              <w:rPr>
                <w:rFonts w:ascii="Palatino Linotype" w:eastAsia="Times New Roman" w:hAnsi="Palatino Linotype" w:cs="Times New Roman"/>
                <w:color w:val="000000"/>
                <w:sz w:val="24"/>
                <w:szCs w:val="24"/>
                <w:lang w:val="en-US"/>
              </w:rPr>
              <w:t>Development Budget</w:t>
            </w:r>
          </w:p>
        </w:tc>
        <w:tc>
          <w:tcPr>
            <w:tcW w:w="186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23,629,857,500</w:t>
            </w:r>
          </w:p>
        </w:tc>
        <w:tc>
          <w:tcPr>
            <w:tcW w:w="184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21,421,881,700</w:t>
            </w:r>
          </w:p>
        </w:tc>
        <w:tc>
          <w:tcPr>
            <w:tcW w:w="1400" w:type="dxa"/>
            <w:tcBorders>
              <w:top w:val="nil"/>
              <w:left w:val="nil"/>
              <w:bottom w:val="single" w:sz="4" w:space="0" w:color="auto"/>
              <w:right w:val="single" w:sz="4" w:space="0" w:color="auto"/>
            </w:tcBorders>
            <w:shd w:val="clear" w:color="auto" w:fill="auto"/>
            <w:noWrap/>
            <w:vAlign w:val="bottom"/>
          </w:tcPr>
          <w:p w:rsidR="005168AD" w:rsidRPr="00E063B8" w:rsidRDefault="00BE4B10" w:rsidP="005168AD">
            <w:pPr>
              <w:spacing w:after="0" w:line="240" w:lineRule="auto"/>
              <w:jc w:val="right"/>
              <w:rPr>
                <w:rFonts w:ascii="Palatino Linotype" w:eastAsia="Times New Roman" w:hAnsi="Palatino Linotype" w:cs="Times New Roman"/>
                <w:color w:val="000000"/>
                <w:sz w:val="24"/>
                <w:szCs w:val="24"/>
                <w:lang w:val="en-US"/>
              </w:rPr>
            </w:pPr>
            <w:r>
              <w:rPr>
                <w:rFonts w:ascii="Palatino Linotype" w:eastAsia="Times New Roman" w:hAnsi="Palatino Linotype" w:cs="Times New Roman"/>
                <w:color w:val="000000"/>
                <w:sz w:val="24"/>
                <w:szCs w:val="24"/>
                <w:lang w:val="en-US"/>
              </w:rPr>
              <w:t>90.66</w:t>
            </w:r>
          </w:p>
        </w:tc>
      </w:tr>
    </w:tbl>
    <w:p w:rsidR="005168AD" w:rsidRDefault="005168AD" w:rsidP="00020FFD">
      <w:pPr>
        <w:spacing w:after="0"/>
        <w:jc w:val="both"/>
        <w:rPr>
          <w:rFonts w:ascii="Palatino Linotype" w:hAnsi="Palatino Linotype"/>
          <w:sz w:val="24"/>
          <w:szCs w:val="24"/>
          <w:lang w:val="en-US"/>
        </w:rPr>
      </w:pPr>
    </w:p>
    <w:p w:rsidR="00BE4B10" w:rsidRDefault="007A67C8" w:rsidP="00020FFD">
      <w:pPr>
        <w:spacing w:after="0"/>
        <w:jc w:val="both"/>
        <w:rPr>
          <w:rFonts w:ascii="Palatino Linotype" w:hAnsi="Palatino Linotype"/>
          <w:sz w:val="24"/>
          <w:szCs w:val="24"/>
          <w:lang w:val="en-US"/>
        </w:rPr>
      </w:pPr>
      <w:r>
        <w:rPr>
          <w:rFonts w:ascii="Palatino Linotype" w:hAnsi="Palatino Linotype"/>
          <w:sz w:val="24"/>
          <w:szCs w:val="24"/>
          <w:lang w:val="en-US"/>
        </w:rPr>
        <w:t>Execution at the programme level was equally good, with only one programme, with all programmes showing overall execution rates of 85% or over. Only the recurrent budget of programme 3 falls slightly under the 85% threshold, with only 83.76% of this budget having been spent. This is due to execution rates just under 85% for both goods and services as well as personnel. Again the difficulties in recruiting and retaining staff have led to under-spends here. In part</w:t>
      </w:r>
      <w:r w:rsidRPr="00E063B8">
        <w:rPr>
          <w:rFonts w:ascii="Palatino Linotype" w:hAnsi="Palatino Linotype"/>
          <w:sz w:val="24"/>
          <w:szCs w:val="24"/>
          <w:lang w:val="en-US"/>
        </w:rPr>
        <w:t>, this is as a number of MINAGRI staff left their posts to study for Masters degrees in India at the beginning of the 2009/10 financial year. Given the large number of people that departed, replacing them has been difficult</w:t>
      </w:r>
    </w:p>
    <w:p w:rsidR="007A67C8" w:rsidRDefault="007A67C8" w:rsidP="00020FFD">
      <w:pPr>
        <w:spacing w:after="0"/>
        <w:jc w:val="both"/>
        <w:rPr>
          <w:rFonts w:ascii="Palatino Linotype" w:hAnsi="Palatino Linotype"/>
          <w:sz w:val="24"/>
          <w:szCs w:val="24"/>
          <w:lang w:val="en-US"/>
        </w:rPr>
      </w:pPr>
    </w:p>
    <w:p w:rsidR="007A67C8" w:rsidRDefault="007A67C8" w:rsidP="00020FFD">
      <w:pPr>
        <w:spacing w:after="0"/>
        <w:jc w:val="both"/>
        <w:rPr>
          <w:rFonts w:ascii="Palatino Linotype" w:hAnsi="Palatino Linotype"/>
          <w:sz w:val="24"/>
          <w:szCs w:val="24"/>
          <w:lang w:val="en-US"/>
        </w:rPr>
      </w:pPr>
    </w:p>
    <w:p w:rsidR="007A67C8" w:rsidRDefault="007A67C8" w:rsidP="00020FFD">
      <w:pPr>
        <w:spacing w:after="0"/>
        <w:jc w:val="both"/>
        <w:rPr>
          <w:rFonts w:ascii="Palatino Linotype" w:hAnsi="Palatino Linotype"/>
          <w:sz w:val="24"/>
          <w:szCs w:val="24"/>
          <w:lang w:val="en-US"/>
        </w:rPr>
      </w:pPr>
    </w:p>
    <w:p w:rsidR="007A67C8" w:rsidRDefault="007A67C8" w:rsidP="00020FFD">
      <w:pPr>
        <w:spacing w:after="0"/>
        <w:jc w:val="both"/>
        <w:rPr>
          <w:rFonts w:ascii="Palatino Linotype" w:hAnsi="Palatino Linotype"/>
          <w:sz w:val="24"/>
          <w:szCs w:val="24"/>
          <w:lang w:val="en-US"/>
        </w:rPr>
      </w:pPr>
    </w:p>
    <w:p w:rsidR="007A67C8" w:rsidRDefault="007A67C8" w:rsidP="00020FFD">
      <w:pPr>
        <w:spacing w:after="0"/>
        <w:jc w:val="both"/>
        <w:rPr>
          <w:rFonts w:ascii="Palatino Linotype" w:hAnsi="Palatino Linotype"/>
          <w:sz w:val="24"/>
          <w:szCs w:val="24"/>
          <w:lang w:val="en-US"/>
        </w:rPr>
      </w:pPr>
    </w:p>
    <w:p w:rsidR="007A67C8" w:rsidRDefault="007A67C8" w:rsidP="00020FFD">
      <w:pPr>
        <w:spacing w:after="0"/>
        <w:jc w:val="both"/>
        <w:rPr>
          <w:rFonts w:ascii="Palatino Linotype" w:hAnsi="Palatino Linotype"/>
          <w:sz w:val="24"/>
          <w:szCs w:val="24"/>
          <w:lang w:val="en-US"/>
        </w:rPr>
      </w:pPr>
    </w:p>
    <w:p w:rsidR="007A67C8" w:rsidRDefault="007A67C8" w:rsidP="00020FFD">
      <w:pPr>
        <w:spacing w:after="0"/>
        <w:jc w:val="both"/>
        <w:rPr>
          <w:rFonts w:ascii="Palatino Linotype" w:hAnsi="Palatino Linotype"/>
          <w:sz w:val="24"/>
          <w:szCs w:val="24"/>
          <w:lang w:val="en-US"/>
        </w:rPr>
      </w:pPr>
    </w:p>
    <w:p w:rsidR="007A67C8" w:rsidRDefault="007A67C8" w:rsidP="00020FFD">
      <w:pPr>
        <w:spacing w:after="0"/>
        <w:jc w:val="both"/>
        <w:rPr>
          <w:rFonts w:ascii="Palatino Linotype" w:hAnsi="Palatino Linotype"/>
          <w:sz w:val="24"/>
          <w:szCs w:val="24"/>
          <w:lang w:val="en-US"/>
        </w:rPr>
      </w:pPr>
    </w:p>
    <w:p w:rsidR="00C706F0" w:rsidRPr="00E063B8" w:rsidRDefault="00BE4B10" w:rsidP="00020FFD">
      <w:pPr>
        <w:spacing w:after="0"/>
        <w:jc w:val="both"/>
        <w:rPr>
          <w:rFonts w:ascii="Palatino Linotype" w:hAnsi="Palatino Linotype"/>
          <w:sz w:val="24"/>
          <w:szCs w:val="24"/>
          <w:lang w:val="en-US"/>
        </w:rPr>
      </w:pPr>
      <w:r>
        <w:rPr>
          <w:rFonts w:ascii="Palatino Linotype" w:hAnsi="Palatino Linotype"/>
          <w:sz w:val="24"/>
          <w:szCs w:val="24"/>
          <w:lang w:val="en-US"/>
        </w:rPr>
        <w:t>Table 3e</w:t>
      </w:r>
      <w:r w:rsidR="00C706F0" w:rsidRPr="00E063B8">
        <w:rPr>
          <w:rFonts w:ascii="Palatino Linotype" w:hAnsi="Palatino Linotype"/>
          <w:sz w:val="24"/>
          <w:szCs w:val="24"/>
          <w:lang w:val="en-US"/>
        </w:rPr>
        <w:t>: Budget Execution by Programme</w:t>
      </w:r>
    </w:p>
    <w:tbl>
      <w:tblPr>
        <w:tblW w:w="5310" w:type="pct"/>
        <w:tblLayout w:type="fixed"/>
        <w:tblLook w:val="04A0"/>
      </w:tblPr>
      <w:tblGrid>
        <w:gridCol w:w="648"/>
        <w:gridCol w:w="1366"/>
        <w:gridCol w:w="1367"/>
        <w:gridCol w:w="966"/>
        <w:gridCol w:w="1467"/>
        <w:gridCol w:w="1467"/>
        <w:gridCol w:w="934"/>
        <w:gridCol w:w="1955"/>
      </w:tblGrid>
      <w:tr w:rsidR="00BE4B10" w:rsidRPr="00BE4B10">
        <w:trPr>
          <w:trHeight w:val="255"/>
        </w:trPr>
        <w:tc>
          <w:tcPr>
            <w:tcW w:w="319"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BE4B10" w:rsidRPr="00BE4B10" w:rsidRDefault="007A67C8" w:rsidP="00BE4B10">
            <w:pPr>
              <w:spacing w:after="0" w:line="240" w:lineRule="auto"/>
              <w:jc w:val="center"/>
              <w:rPr>
                <w:rFonts w:ascii="MS Sans Serif" w:eastAsia="Times New Roman" w:hAnsi="MS Sans Serif" w:cs="Times New Roman"/>
                <w:b/>
                <w:bCs/>
                <w:color w:val="000000"/>
                <w:sz w:val="20"/>
                <w:szCs w:val="20"/>
                <w:lang w:val="en-US"/>
              </w:rPr>
            </w:pPr>
            <w:r>
              <w:rPr>
                <w:rFonts w:ascii="MS Sans Serif" w:eastAsia="Times New Roman" w:hAnsi="MS Sans Serif" w:cs="Times New Roman"/>
                <w:b/>
                <w:bCs/>
                <w:color w:val="000000"/>
                <w:sz w:val="20"/>
                <w:szCs w:val="20"/>
                <w:lang w:val="en-US"/>
              </w:rPr>
              <w:t>Prog</w:t>
            </w:r>
          </w:p>
        </w:tc>
        <w:tc>
          <w:tcPr>
            <w:tcW w:w="1818" w:type="pct"/>
            <w:gridSpan w:val="3"/>
            <w:tcBorders>
              <w:top w:val="single" w:sz="8" w:space="0" w:color="auto"/>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center"/>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2009 Mini Budget</w:t>
            </w:r>
          </w:p>
        </w:tc>
        <w:tc>
          <w:tcPr>
            <w:tcW w:w="1901" w:type="pct"/>
            <w:gridSpan w:val="3"/>
            <w:tcBorders>
              <w:top w:val="single" w:sz="8" w:space="0" w:color="auto"/>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center"/>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2009/10 Budget</w:t>
            </w:r>
          </w:p>
        </w:tc>
        <w:tc>
          <w:tcPr>
            <w:tcW w:w="962" w:type="pct"/>
            <w:vMerge w:val="restart"/>
            <w:tcBorders>
              <w:top w:val="single" w:sz="8" w:space="0" w:color="auto"/>
              <w:left w:val="single" w:sz="4" w:space="0" w:color="auto"/>
              <w:bottom w:val="single" w:sz="8" w:space="0" w:color="000000"/>
              <w:right w:val="single" w:sz="8" w:space="0" w:color="auto"/>
            </w:tcBorders>
            <w:shd w:val="clear" w:color="auto" w:fill="auto"/>
            <w:noWrap/>
            <w:vAlign w:val="bottom"/>
          </w:tcPr>
          <w:p w:rsidR="00BE4B10" w:rsidRPr="00BE4B10" w:rsidRDefault="00BE4B10" w:rsidP="00BE4B10">
            <w:pPr>
              <w:spacing w:after="0" w:line="240" w:lineRule="auto"/>
              <w:jc w:val="center"/>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2009/10 Budget Variance Explanation</w:t>
            </w:r>
          </w:p>
        </w:tc>
      </w:tr>
      <w:tr w:rsidR="00BE4B10" w:rsidRPr="00BE4B10">
        <w:trPr>
          <w:trHeight w:val="270"/>
        </w:trPr>
        <w:tc>
          <w:tcPr>
            <w:tcW w:w="319" w:type="pct"/>
            <w:vMerge/>
            <w:tcBorders>
              <w:top w:val="single" w:sz="8" w:space="0" w:color="auto"/>
              <w:left w:val="single" w:sz="8" w:space="0" w:color="auto"/>
              <w:bottom w:val="single" w:sz="8" w:space="0" w:color="000000"/>
              <w:right w:val="single" w:sz="4" w:space="0" w:color="auto"/>
            </w:tcBorders>
            <w:vAlign w:val="center"/>
          </w:tcPr>
          <w:p w:rsidR="00BE4B10" w:rsidRPr="00BE4B10" w:rsidRDefault="00BE4B10" w:rsidP="00BE4B10">
            <w:pPr>
              <w:spacing w:after="0" w:line="240" w:lineRule="auto"/>
              <w:rPr>
                <w:rFonts w:ascii="MS Sans Serif" w:eastAsia="Times New Roman" w:hAnsi="MS Sans Serif" w:cs="Times New Roman"/>
                <w:b/>
                <w:bCs/>
                <w:color w:val="000000"/>
                <w:sz w:val="20"/>
                <w:szCs w:val="20"/>
                <w:lang w:val="en-US"/>
              </w:rPr>
            </w:pP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 xml:space="preserve">Budget </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Execution</w:t>
            </w:r>
          </w:p>
        </w:tc>
        <w:tc>
          <w:tcPr>
            <w:tcW w:w="475"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Budget</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Execution</w:t>
            </w:r>
          </w:p>
        </w:tc>
        <w:tc>
          <w:tcPr>
            <w:tcW w:w="459"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w:t>
            </w:r>
          </w:p>
        </w:tc>
        <w:tc>
          <w:tcPr>
            <w:tcW w:w="962" w:type="pct"/>
            <w:vMerge/>
            <w:tcBorders>
              <w:top w:val="single" w:sz="8" w:space="0" w:color="auto"/>
              <w:left w:val="single" w:sz="4" w:space="0" w:color="auto"/>
              <w:bottom w:val="single" w:sz="8" w:space="0" w:color="000000"/>
              <w:right w:val="single" w:sz="8" w:space="0" w:color="auto"/>
            </w:tcBorders>
            <w:vAlign w:val="center"/>
          </w:tcPr>
          <w:p w:rsidR="00BE4B10" w:rsidRPr="00BE4B10" w:rsidRDefault="00BE4B10" w:rsidP="00BE4B10">
            <w:pPr>
              <w:spacing w:after="0" w:line="240" w:lineRule="auto"/>
              <w:rPr>
                <w:rFonts w:ascii="MS Sans Serif" w:eastAsia="Times New Roman" w:hAnsi="MS Sans Serif" w:cs="Times New Roman"/>
                <w:b/>
                <w:bCs/>
                <w:color w:val="000000"/>
                <w:sz w:val="20"/>
                <w:szCs w:val="20"/>
                <w:lang w:val="en-US"/>
              </w:rPr>
            </w:pPr>
          </w:p>
        </w:tc>
      </w:tr>
      <w:tr w:rsidR="00BE4B10" w:rsidRPr="00BE4B10">
        <w:trPr>
          <w:trHeight w:val="360"/>
        </w:trPr>
        <w:tc>
          <w:tcPr>
            <w:tcW w:w="319" w:type="pct"/>
            <w:tcBorders>
              <w:top w:val="nil"/>
              <w:left w:val="single" w:sz="8" w:space="0" w:color="auto"/>
              <w:bottom w:val="single" w:sz="4"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b/>
                <w:bCs/>
                <w:color w:val="000000"/>
                <w:sz w:val="20"/>
                <w:szCs w:val="20"/>
                <w:lang w:val="en-US"/>
              </w:rPr>
            </w:pPr>
            <w:r>
              <w:rPr>
                <w:rFonts w:ascii="MS Sans Serif" w:eastAsia="Times New Roman" w:hAnsi="MS Sans Serif" w:cs="Times New Roman"/>
                <w:b/>
                <w:bCs/>
                <w:color w:val="000000"/>
                <w:sz w:val="20"/>
                <w:szCs w:val="20"/>
                <w:lang w:val="en-US"/>
              </w:rPr>
              <w:t>P</w:t>
            </w:r>
            <w:r w:rsidR="00BE4B10" w:rsidRPr="00BE4B10">
              <w:rPr>
                <w:rFonts w:ascii="MS Sans Serif" w:eastAsia="Times New Roman" w:hAnsi="MS Sans Serif" w:cs="Times New Roman"/>
                <w:b/>
                <w:bCs/>
                <w:color w:val="000000"/>
                <w:sz w:val="20"/>
                <w:szCs w:val="20"/>
                <w:lang w:val="en-US"/>
              </w:rPr>
              <w:t xml:space="preserve"> 1</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4,990,790,000</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9,158,340,000</w:t>
            </w:r>
          </w:p>
        </w:tc>
        <w:tc>
          <w:tcPr>
            <w:tcW w:w="475"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sz w:val="20"/>
                <w:szCs w:val="20"/>
                <w:lang w:val="en-US"/>
              </w:rPr>
            </w:pPr>
            <w:r w:rsidRPr="00BE4B10">
              <w:rPr>
                <w:rFonts w:ascii="MS Sans Serif" w:eastAsia="Times New Roman" w:hAnsi="MS Sans Serif" w:cs="Times New Roman"/>
                <w:b/>
                <w:bCs/>
                <w:sz w:val="20"/>
                <w:szCs w:val="20"/>
                <w:lang w:val="en-US"/>
              </w:rPr>
              <w:t>183.50%</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24,001,435,688</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21,645,246,157</w:t>
            </w:r>
          </w:p>
        </w:tc>
        <w:tc>
          <w:tcPr>
            <w:tcW w:w="459"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sz w:val="20"/>
                <w:szCs w:val="20"/>
                <w:lang w:val="en-US"/>
              </w:rPr>
            </w:pPr>
            <w:r w:rsidRPr="00BE4B10">
              <w:rPr>
                <w:rFonts w:ascii="MS Sans Serif" w:eastAsia="Times New Roman" w:hAnsi="MS Sans Serif" w:cs="Times New Roman"/>
                <w:b/>
                <w:bCs/>
                <w:sz w:val="20"/>
                <w:szCs w:val="20"/>
                <w:lang w:val="en-US"/>
              </w:rPr>
              <w:t>90.18%</w:t>
            </w:r>
          </w:p>
        </w:tc>
        <w:tc>
          <w:tcPr>
            <w:tcW w:w="962" w:type="pct"/>
            <w:tcBorders>
              <w:top w:val="nil"/>
              <w:left w:val="nil"/>
              <w:bottom w:val="single" w:sz="4" w:space="0" w:color="auto"/>
              <w:right w:val="single" w:sz="8" w:space="0" w:color="auto"/>
            </w:tcBorders>
            <w:shd w:val="clear" w:color="auto" w:fill="auto"/>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270"/>
        </w:trPr>
        <w:tc>
          <w:tcPr>
            <w:tcW w:w="319" w:type="pct"/>
            <w:tcBorders>
              <w:top w:val="nil"/>
              <w:left w:val="single" w:sz="8" w:space="0" w:color="auto"/>
              <w:bottom w:val="single" w:sz="4"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BD</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475" w:type="pct"/>
            <w:tcBorders>
              <w:top w:val="single" w:sz="8" w:space="0" w:color="auto"/>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sz w:val="20"/>
                <w:szCs w:val="20"/>
                <w:lang w:val="en-US"/>
              </w:rPr>
            </w:pPr>
            <w:r w:rsidRPr="00BE4B10">
              <w:rPr>
                <w:rFonts w:ascii="MS Sans Serif" w:eastAsia="Times New Roman" w:hAnsi="MS Sans Serif" w:cs="Times New Roman"/>
                <w:sz w:val="20"/>
                <w:szCs w:val="20"/>
                <w:lang w:val="en-US"/>
              </w:rPr>
              <w:t> </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21,628,664,000</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19,620,688,200</w:t>
            </w:r>
          </w:p>
        </w:tc>
        <w:tc>
          <w:tcPr>
            <w:tcW w:w="459"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sz w:val="20"/>
                <w:szCs w:val="20"/>
                <w:lang w:val="en-US"/>
              </w:rPr>
            </w:pPr>
            <w:r w:rsidRPr="00BE4B10">
              <w:rPr>
                <w:rFonts w:ascii="MS Sans Serif" w:eastAsia="Times New Roman" w:hAnsi="MS Sans Serif" w:cs="Times New Roman"/>
                <w:sz w:val="20"/>
                <w:szCs w:val="20"/>
                <w:lang w:val="en-US"/>
              </w:rPr>
              <w:t>90.72%</w:t>
            </w:r>
          </w:p>
        </w:tc>
        <w:tc>
          <w:tcPr>
            <w:tcW w:w="962" w:type="pct"/>
            <w:tcBorders>
              <w:top w:val="nil"/>
              <w:left w:val="nil"/>
              <w:bottom w:val="single" w:sz="4" w:space="0" w:color="auto"/>
              <w:right w:val="single" w:sz="8" w:space="0" w:color="auto"/>
            </w:tcBorders>
            <w:shd w:val="clear" w:color="auto" w:fill="auto"/>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270"/>
        </w:trPr>
        <w:tc>
          <w:tcPr>
            <w:tcW w:w="319" w:type="pct"/>
            <w:tcBorders>
              <w:top w:val="nil"/>
              <w:left w:val="single" w:sz="8" w:space="0" w:color="auto"/>
              <w:bottom w:val="single" w:sz="8"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BO</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475"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2,372,771,688</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2,024,557,957</w:t>
            </w:r>
          </w:p>
        </w:tc>
        <w:tc>
          <w:tcPr>
            <w:tcW w:w="459"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85.32%</w:t>
            </w:r>
          </w:p>
        </w:tc>
        <w:tc>
          <w:tcPr>
            <w:tcW w:w="962" w:type="pct"/>
            <w:tcBorders>
              <w:top w:val="nil"/>
              <w:left w:val="nil"/>
              <w:bottom w:val="single" w:sz="8"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300"/>
        </w:trPr>
        <w:tc>
          <w:tcPr>
            <w:tcW w:w="319" w:type="pct"/>
            <w:tcBorders>
              <w:top w:val="nil"/>
              <w:left w:val="single" w:sz="8" w:space="0" w:color="auto"/>
              <w:bottom w:val="single" w:sz="4"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b/>
                <w:bCs/>
                <w:color w:val="000000"/>
                <w:sz w:val="20"/>
                <w:szCs w:val="20"/>
                <w:lang w:val="en-US"/>
              </w:rPr>
            </w:pPr>
            <w:r>
              <w:rPr>
                <w:rFonts w:ascii="MS Sans Serif" w:eastAsia="Times New Roman" w:hAnsi="MS Sans Serif" w:cs="Times New Roman"/>
                <w:b/>
                <w:bCs/>
                <w:color w:val="000000"/>
                <w:sz w:val="20"/>
                <w:szCs w:val="20"/>
                <w:lang w:val="en-US"/>
              </w:rPr>
              <w:t>P</w:t>
            </w:r>
            <w:r w:rsidR="00BE4B10" w:rsidRPr="00BE4B10">
              <w:rPr>
                <w:rFonts w:ascii="MS Sans Serif" w:eastAsia="Times New Roman" w:hAnsi="MS Sans Serif" w:cs="Times New Roman"/>
                <w:b/>
                <w:bCs/>
                <w:color w:val="000000"/>
                <w:sz w:val="20"/>
                <w:szCs w:val="20"/>
                <w:lang w:val="en-US"/>
              </w:rPr>
              <w:t xml:space="preserve"> 2</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7,041,731,815</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7,035,043,658</w:t>
            </w:r>
          </w:p>
        </w:tc>
        <w:tc>
          <w:tcPr>
            <w:tcW w:w="475"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99.91%</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2,771,381,574</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2,443,299,989</w:t>
            </w:r>
          </w:p>
        </w:tc>
        <w:tc>
          <w:tcPr>
            <w:tcW w:w="459"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88.16%</w:t>
            </w:r>
          </w:p>
        </w:tc>
        <w:tc>
          <w:tcPr>
            <w:tcW w:w="962" w:type="pct"/>
            <w:tcBorders>
              <w:top w:val="nil"/>
              <w:left w:val="nil"/>
              <w:bottom w:val="single" w:sz="4"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255"/>
        </w:trPr>
        <w:tc>
          <w:tcPr>
            <w:tcW w:w="319" w:type="pct"/>
            <w:tcBorders>
              <w:top w:val="nil"/>
              <w:left w:val="single" w:sz="8" w:space="0" w:color="auto"/>
              <w:bottom w:val="single" w:sz="4"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BD</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475"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458,000,000</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458,000,000</w:t>
            </w:r>
          </w:p>
        </w:tc>
        <w:tc>
          <w:tcPr>
            <w:tcW w:w="459"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100.00%</w:t>
            </w:r>
          </w:p>
        </w:tc>
        <w:tc>
          <w:tcPr>
            <w:tcW w:w="962" w:type="pct"/>
            <w:tcBorders>
              <w:top w:val="nil"/>
              <w:left w:val="nil"/>
              <w:bottom w:val="single" w:sz="4"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270"/>
        </w:trPr>
        <w:tc>
          <w:tcPr>
            <w:tcW w:w="319" w:type="pct"/>
            <w:tcBorders>
              <w:top w:val="nil"/>
              <w:left w:val="single" w:sz="8" w:space="0" w:color="auto"/>
              <w:bottom w:val="single" w:sz="8"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BO</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475"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2,313,381,574</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1,985,299,989</w:t>
            </w:r>
          </w:p>
        </w:tc>
        <w:tc>
          <w:tcPr>
            <w:tcW w:w="459"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85.82%</w:t>
            </w:r>
          </w:p>
        </w:tc>
        <w:tc>
          <w:tcPr>
            <w:tcW w:w="962" w:type="pct"/>
            <w:tcBorders>
              <w:top w:val="nil"/>
              <w:left w:val="nil"/>
              <w:bottom w:val="single" w:sz="8"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300"/>
        </w:trPr>
        <w:tc>
          <w:tcPr>
            <w:tcW w:w="319" w:type="pct"/>
            <w:tcBorders>
              <w:top w:val="nil"/>
              <w:left w:val="single" w:sz="8" w:space="0" w:color="auto"/>
              <w:bottom w:val="single" w:sz="4"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b/>
                <w:bCs/>
                <w:color w:val="000000"/>
                <w:sz w:val="20"/>
                <w:szCs w:val="20"/>
                <w:lang w:val="en-US"/>
              </w:rPr>
            </w:pPr>
            <w:r>
              <w:rPr>
                <w:rFonts w:ascii="MS Sans Serif" w:eastAsia="Times New Roman" w:hAnsi="MS Sans Serif" w:cs="Times New Roman"/>
                <w:b/>
                <w:bCs/>
                <w:color w:val="000000"/>
                <w:sz w:val="20"/>
                <w:szCs w:val="20"/>
                <w:lang w:val="en-US"/>
              </w:rPr>
              <w:t>P</w:t>
            </w:r>
            <w:r w:rsidR="00BE4B10" w:rsidRPr="00BE4B10">
              <w:rPr>
                <w:rFonts w:ascii="MS Sans Serif" w:eastAsia="Times New Roman" w:hAnsi="MS Sans Serif" w:cs="Times New Roman"/>
                <w:b/>
                <w:bCs/>
                <w:color w:val="000000"/>
                <w:sz w:val="20"/>
                <w:szCs w:val="20"/>
                <w:lang w:val="en-US"/>
              </w:rPr>
              <w:t xml:space="preserve"> 3</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1,234,997,078</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1,231,873,734</w:t>
            </w:r>
          </w:p>
        </w:tc>
        <w:tc>
          <w:tcPr>
            <w:tcW w:w="475"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99.75%</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2,740,828,972</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2,413,741,331</w:t>
            </w:r>
          </w:p>
        </w:tc>
        <w:tc>
          <w:tcPr>
            <w:tcW w:w="459"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88.07%</w:t>
            </w:r>
          </w:p>
        </w:tc>
        <w:tc>
          <w:tcPr>
            <w:tcW w:w="962" w:type="pct"/>
            <w:tcBorders>
              <w:top w:val="nil"/>
              <w:left w:val="nil"/>
              <w:bottom w:val="single" w:sz="4"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255"/>
        </w:trPr>
        <w:tc>
          <w:tcPr>
            <w:tcW w:w="319" w:type="pct"/>
            <w:tcBorders>
              <w:top w:val="nil"/>
              <w:left w:val="single" w:sz="8" w:space="0" w:color="auto"/>
              <w:bottom w:val="single" w:sz="4"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BD</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475"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1,958,045,000</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1,758,045,000</w:t>
            </w:r>
          </w:p>
        </w:tc>
        <w:tc>
          <w:tcPr>
            <w:tcW w:w="459"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89.79%</w:t>
            </w:r>
          </w:p>
        </w:tc>
        <w:tc>
          <w:tcPr>
            <w:tcW w:w="962" w:type="pct"/>
            <w:tcBorders>
              <w:top w:val="nil"/>
              <w:left w:val="nil"/>
              <w:bottom w:val="single" w:sz="4"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525"/>
        </w:trPr>
        <w:tc>
          <w:tcPr>
            <w:tcW w:w="319" w:type="pct"/>
            <w:tcBorders>
              <w:top w:val="nil"/>
              <w:left w:val="single" w:sz="8" w:space="0" w:color="auto"/>
              <w:bottom w:val="single" w:sz="8"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BO</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475"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782,783,972</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655,696,331</w:t>
            </w:r>
          </w:p>
        </w:tc>
        <w:tc>
          <w:tcPr>
            <w:tcW w:w="459"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sz w:val="20"/>
                <w:szCs w:val="20"/>
                <w:lang w:val="en-US"/>
              </w:rPr>
            </w:pPr>
            <w:r w:rsidRPr="00BE4B10">
              <w:rPr>
                <w:rFonts w:ascii="MS Sans Serif" w:eastAsia="Times New Roman" w:hAnsi="MS Sans Serif" w:cs="Times New Roman"/>
                <w:sz w:val="20"/>
                <w:szCs w:val="20"/>
                <w:lang w:val="en-US"/>
              </w:rPr>
              <w:t>83.76%</w:t>
            </w:r>
          </w:p>
        </w:tc>
        <w:tc>
          <w:tcPr>
            <w:tcW w:w="962" w:type="pct"/>
            <w:tcBorders>
              <w:top w:val="nil"/>
              <w:left w:val="nil"/>
              <w:bottom w:val="single" w:sz="8" w:space="0" w:color="auto"/>
              <w:right w:val="single" w:sz="8" w:space="0" w:color="auto"/>
            </w:tcBorders>
            <w:shd w:val="clear" w:color="auto" w:fill="auto"/>
            <w:vAlign w:val="bottom"/>
          </w:tcPr>
          <w:p w:rsidR="00BE4B10" w:rsidRPr="00BE4B10" w:rsidRDefault="007A67C8" w:rsidP="007A67C8">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U</w:t>
            </w:r>
            <w:r w:rsidR="00BE4B10" w:rsidRPr="00BE4B10">
              <w:rPr>
                <w:rFonts w:ascii="MS Sans Serif" w:eastAsia="Times New Roman" w:hAnsi="MS Sans Serif" w:cs="Times New Roman"/>
                <w:color w:val="000000"/>
                <w:sz w:val="20"/>
                <w:szCs w:val="20"/>
                <w:lang w:val="en-US"/>
              </w:rPr>
              <w:t>nder</w:t>
            </w:r>
            <w:r>
              <w:rPr>
                <w:rFonts w:ascii="MS Sans Serif" w:eastAsia="Times New Roman" w:hAnsi="MS Sans Serif" w:cs="Times New Roman"/>
                <w:color w:val="000000"/>
                <w:sz w:val="20"/>
                <w:szCs w:val="20"/>
                <w:lang w:val="en-US"/>
              </w:rPr>
              <w:t>-</w:t>
            </w:r>
            <w:r w:rsidR="00BE4B10" w:rsidRPr="00BE4B10">
              <w:rPr>
                <w:rFonts w:ascii="MS Sans Serif" w:eastAsia="Times New Roman" w:hAnsi="MS Sans Serif" w:cs="Times New Roman"/>
                <w:color w:val="000000"/>
                <w:sz w:val="20"/>
                <w:szCs w:val="20"/>
                <w:lang w:val="en-US"/>
              </w:rPr>
              <w:t xml:space="preserve">spent both on goods and services </w:t>
            </w:r>
            <w:r>
              <w:rPr>
                <w:rFonts w:ascii="MS Sans Serif" w:eastAsia="Times New Roman" w:hAnsi="MS Sans Serif" w:cs="Times New Roman"/>
                <w:color w:val="000000"/>
                <w:sz w:val="20"/>
                <w:szCs w:val="20"/>
                <w:lang w:val="en-US"/>
              </w:rPr>
              <w:t xml:space="preserve">and </w:t>
            </w:r>
            <w:r w:rsidR="00BE4B10" w:rsidRPr="00BE4B10">
              <w:rPr>
                <w:rFonts w:ascii="MS Sans Serif" w:eastAsia="Times New Roman" w:hAnsi="MS Sans Serif" w:cs="Times New Roman"/>
                <w:color w:val="000000"/>
                <w:sz w:val="20"/>
                <w:szCs w:val="20"/>
                <w:lang w:val="en-US"/>
              </w:rPr>
              <w:t xml:space="preserve">staffing. </w:t>
            </w:r>
          </w:p>
        </w:tc>
      </w:tr>
      <w:tr w:rsidR="00BE4B10" w:rsidRPr="00BE4B10">
        <w:trPr>
          <w:trHeight w:val="300"/>
        </w:trPr>
        <w:tc>
          <w:tcPr>
            <w:tcW w:w="319" w:type="pct"/>
            <w:tcBorders>
              <w:top w:val="nil"/>
              <w:left w:val="single" w:sz="8" w:space="0" w:color="auto"/>
              <w:bottom w:val="single" w:sz="4"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b/>
                <w:bCs/>
                <w:color w:val="000000"/>
                <w:sz w:val="20"/>
                <w:szCs w:val="20"/>
                <w:lang w:val="en-US"/>
              </w:rPr>
            </w:pPr>
            <w:r>
              <w:rPr>
                <w:rFonts w:ascii="MS Sans Serif" w:eastAsia="Times New Roman" w:hAnsi="MS Sans Serif" w:cs="Times New Roman"/>
                <w:b/>
                <w:bCs/>
                <w:color w:val="000000"/>
                <w:sz w:val="20"/>
                <w:szCs w:val="20"/>
                <w:lang w:val="en-US"/>
              </w:rPr>
              <w:t>P</w:t>
            </w:r>
            <w:r w:rsidR="00BE4B10" w:rsidRPr="00BE4B10">
              <w:rPr>
                <w:rFonts w:ascii="MS Sans Serif" w:eastAsia="Times New Roman" w:hAnsi="MS Sans Serif" w:cs="Times New Roman"/>
                <w:b/>
                <w:bCs/>
                <w:color w:val="000000"/>
                <w:sz w:val="20"/>
                <w:szCs w:val="20"/>
                <w:lang w:val="en-US"/>
              </w:rPr>
              <w:t xml:space="preserve"> 4</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457,560,282</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452,191,871</w:t>
            </w:r>
          </w:p>
        </w:tc>
        <w:tc>
          <w:tcPr>
            <w:tcW w:w="475"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98.83%</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1,575,356,656</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1,426,203,554</w:t>
            </w:r>
          </w:p>
        </w:tc>
        <w:tc>
          <w:tcPr>
            <w:tcW w:w="459"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b/>
                <w:bCs/>
                <w:color w:val="000000"/>
                <w:sz w:val="20"/>
                <w:szCs w:val="20"/>
                <w:lang w:val="en-US"/>
              </w:rPr>
            </w:pPr>
            <w:r w:rsidRPr="00BE4B10">
              <w:rPr>
                <w:rFonts w:ascii="MS Sans Serif" w:eastAsia="Times New Roman" w:hAnsi="MS Sans Serif" w:cs="Times New Roman"/>
                <w:b/>
                <w:bCs/>
                <w:color w:val="000000"/>
                <w:sz w:val="20"/>
                <w:szCs w:val="20"/>
                <w:lang w:val="en-US"/>
              </w:rPr>
              <w:t>90.53%</w:t>
            </w:r>
          </w:p>
        </w:tc>
        <w:tc>
          <w:tcPr>
            <w:tcW w:w="962" w:type="pct"/>
            <w:tcBorders>
              <w:top w:val="nil"/>
              <w:left w:val="nil"/>
              <w:bottom w:val="single" w:sz="4"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255"/>
        </w:trPr>
        <w:tc>
          <w:tcPr>
            <w:tcW w:w="319" w:type="pct"/>
            <w:tcBorders>
              <w:top w:val="nil"/>
              <w:left w:val="single" w:sz="8" w:space="0" w:color="auto"/>
              <w:bottom w:val="single" w:sz="4"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BD</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672"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475"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43,148,500</w:t>
            </w:r>
          </w:p>
        </w:tc>
        <w:tc>
          <w:tcPr>
            <w:tcW w:w="721"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43,148,500</w:t>
            </w:r>
          </w:p>
        </w:tc>
        <w:tc>
          <w:tcPr>
            <w:tcW w:w="459" w:type="pct"/>
            <w:tcBorders>
              <w:top w:val="nil"/>
              <w:left w:val="nil"/>
              <w:bottom w:val="single" w:sz="4"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100.00%</w:t>
            </w:r>
          </w:p>
        </w:tc>
        <w:tc>
          <w:tcPr>
            <w:tcW w:w="962" w:type="pct"/>
            <w:tcBorders>
              <w:top w:val="nil"/>
              <w:left w:val="nil"/>
              <w:bottom w:val="single" w:sz="4"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r w:rsidR="00BE4B10" w:rsidRPr="00BE4B10">
        <w:trPr>
          <w:trHeight w:val="270"/>
        </w:trPr>
        <w:tc>
          <w:tcPr>
            <w:tcW w:w="319" w:type="pct"/>
            <w:tcBorders>
              <w:top w:val="nil"/>
              <w:left w:val="single" w:sz="8" w:space="0" w:color="auto"/>
              <w:bottom w:val="single" w:sz="8" w:space="0" w:color="auto"/>
              <w:right w:val="single" w:sz="4" w:space="0" w:color="auto"/>
            </w:tcBorders>
            <w:shd w:val="clear" w:color="auto" w:fill="auto"/>
            <w:noWrap/>
            <w:vAlign w:val="bottom"/>
          </w:tcPr>
          <w:p w:rsidR="00BE4B10" w:rsidRPr="00BE4B10" w:rsidRDefault="007A67C8" w:rsidP="00BE4B10">
            <w:pPr>
              <w:spacing w:after="0" w:line="240" w:lineRule="auto"/>
              <w:rPr>
                <w:rFonts w:ascii="MS Sans Serif" w:eastAsia="Times New Roman" w:hAnsi="MS Sans Serif" w:cs="Times New Roman"/>
                <w:color w:val="000000"/>
                <w:sz w:val="20"/>
                <w:szCs w:val="20"/>
                <w:lang w:val="en-US"/>
              </w:rPr>
            </w:pPr>
            <w:r>
              <w:rPr>
                <w:rFonts w:ascii="MS Sans Serif" w:eastAsia="Times New Roman" w:hAnsi="MS Sans Serif" w:cs="Times New Roman"/>
                <w:color w:val="000000"/>
                <w:sz w:val="20"/>
                <w:szCs w:val="20"/>
                <w:lang w:val="en-US"/>
              </w:rPr>
              <w:t>BO</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672"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475"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1,532,208,156</w:t>
            </w:r>
          </w:p>
        </w:tc>
        <w:tc>
          <w:tcPr>
            <w:tcW w:w="721"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1,383,055,054</w:t>
            </w:r>
          </w:p>
        </w:tc>
        <w:tc>
          <w:tcPr>
            <w:tcW w:w="459" w:type="pct"/>
            <w:tcBorders>
              <w:top w:val="nil"/>
              <w:left w:val="nil"/>
              <w:bottom w:val="single" w:sz="8" w:space="0" w:color="auto"/>
              <w:right w:val="single" w:sz="4" w:space="0" w:color="auto"/>
            </w:tcBorders>
            <w:shd w:val="clear" w:color="auto" w:fill="auto"/>
            <w:noWrap/>
            <w:vAlign w:val="bottom"/>
          </w:tcPr>
          <w:p w:rsidR="00BE4B10" w:rsidRPr="00BE4B10" w:rsidRDefault="00BE4B10" w:rsidP="00BE4B10">
            <w:pPr>
              <w:spacing w:after="0" w:line="240" w:lineRule="auto"/>
              <w:jc w:val="right"/>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90.27%</w:t>
            </w:r>
          </w:p>
        </w:tc>
        <w:tc>
          <w:tcPr>
            <w:tcW w:w="962" w:type="pct"/>
            <w:tcBorders>
              <w:top w:val="nil"/>
              <w:left w:val="nil"/>
              <w:bottom w:val="single" w:sz="8" w:space="0" w:color="auto"/>
              <w:right w:val="single" w:sz="8" w:space="0" w:color="auto"/>
            </w:tcBorders>
            <w:shd w:val="clear" w:color="auto" w:fill="auto"/>
            <w:noWrap/>
            <w:vAlign w:val="bottom"/>
          </w:tcPr>
          <w:p w:rsidR="00BE4B10" w:rsidRPr="00BE4B10" w:rsidRDefault="00BE4B10" w:rsidP="00BE4B10">
            <w:pPr>
              <w:spacing w:after="0" w:line="240" w:lineRule="auto"/>
              <w:rPr>
                <w:rFonts w:ascii="MS Sans Serif" w:eastAsia="Times New Roman" w:hAnsi="MS Sans Serif" w:cs="Times New Roman"/>
                <w:color w:val="000000"/>
                <w:sz w:val="20"/>
                <w:szCs w:val="20"/>
                <w:lang w:val="en-US"/>
              </w:rPr>
            </w:pPr>
            <w:r w:rsidRPr="00BE4B10">
              <w:rPr>
                <w:rFonts w:ascii="MS Sans Serif" w:eastAsia="Times New Roman" w:hAnsi="MS Sans Serif" w:cs="Times New Roman"/>
                <w:color w:val="000000"/>
                <w:sz w:val="20"/>
                <w:szCs w:val="20"/>
                <w:lang w:val="en-US"/>
              </w:rPr>
              <w:t> </w:t>
            </w:r>
          </w:p>
        </w:tc>
      </w:tr>
    </w:tbl>
    <w:p w:rsidR="00C706F0" w:rsidRPr="00E063B8" w:rsidRDefault="00C706F0" w:rsidP="00C706F0">
      <w:pPr>
        <w:spacing w:after="0"/>
        <w:jc w:val="both"/>
        <w:rPr>
          <w:rFonts w:ascii="Palatino Linotype" w:hAnsi="Palatino Linotype"/>
          <w:sz w:val="24"/>
          <w:szCs w:val="24"/>
          <w:lang w:val="en-US"/>
        </w:rPr>
      </w:pPr>
    </w:p>
    <w:p w:rsidR="00C706F0" w:rsidRDefault="00CF3065" w:rsidP="00C706F0">
      <w:pPr>
        <w:spacing w:after="0"/>
        <w:jc w:val="both"/>
        <w:rPr>
          <w:rFonts w:ascii="Palatino Linotype" w:hAnsi="Palatino Linotype"/>
          <w:sz w:val="24"/>
          <w:szCs w:val="24"/>
          <w:lang w:val="en-US"/>
        </w:rPr>
      </w:pPr>
      <w:r>
        <w:rPr>
          <w:rFonts w:ascii="Palatino Linotype" w:hAnsi="Palatino Linotype"/>
          <w:sz w:val="24"/>
          <w:szCs w:val="24"/>
          <w:lang w:val="en-US"/>
        </w:rPr>
        <w:t>Execution rates for externally-financed projects are much more variable than those of internally-financed projects. For the most part, projects’ execution rates show that they are progressing well. Notably the RSSP, PAPSTA, PDCRE and Lux-Dev projects have disbursed well and look on track to disburse the full project amounts by the time their project is scheduled to end. Other projects, such as KWAMP</w:t>
      </w:r>
      <w:r w:rsidR="005A5E64">
        <w:rPr>
          <w:rFonts w:ascii="Palatino Linotype" w:hAnsi="Palatino Linotype"/>
          <w:sz w:val="24"/>
          <w:szCs w:val="24"/>
          <w:lang w:val="en-US"/>
        </w:rPr>
        <w:t xml:space="preserve">, PAIRB and LWH have executed 10% or less of their total budgets, but are still in the early stages of their project and this is not a reason for concern. </w:t>
      </w:r>
    </w:p>
    <w:p w:rsidR="005A5E64" w:rsidRDefault="005A5E64" w:rsidP="00C706F0">
      <w:pPr>
        <w:spacing w:after="0"/>
        <w:jc w:val="both"/>
        <w:rPr>
          <w:rFonts w:ascii="Palatino Linotype" w:hAnsi="Palatino Linotype"/>
          <w:sz w:val="24"/>
          <w:szCs w:val="24"/>
          <w:lang w:val="en-US"/>
        </w:rPr>
      </w:pPr>
    </w:p>
    <w:p w:rsidR="005A5E64" w:rsidRPr="00E063B8" w:rsidRDefault="005A5E64" w:rsidP="00C706F0">
      <w:pPr>
        <w:spacing w:after="0"/>
        <w:jc w:val="both"/>
        <w:rPr>
          <w:rFonts w:ascii="Palatino Linotype" w:hAnsi="Palatino Linotype"/>
          <w:sz w:val="24"/>
          <w:szCs w:val="24"/>
          <w:lang w:val="en-US"/>
        </w:rPr>
      </w:pPr>
      <w:r>
        <w:rPr>
          <w:rFonts w:ascii="Palatino Linotype" w:hAnsi="Palatino Linotype"/>
          <w:sz w:val="24"/>
          <w:szCs w:val="24"/>
          <w:lang w:val="en-US"/>
        </w:rPr>
        <w:t xml:space="preserve">Of more concern are the extension (PASNVA), Bugesera Development (PADAB) and fisheries (PAIGELAC) projects. For the PAIGELAC project, MINAGRI has appointed a new steering committee and project coordination team in the hope that this will improve disbursement and ensure that planned activities go ahead. MINAGRI has also agreed new systems and procedures with the African Development Bank that will facilitate budget execution. PADAB has experienced problems with the completion of initial project activities, such as studies, as well as with procurement. MINAGRI Central is assisting the project coordination team with these issues. Finally, PASNVA project will end very soon, meaning that some of its funds will remain unspent. However, the project will continue in a slightly different guise as a part of the new BTC project, so that the outstanding activities will still be implemented, albeit with a delay. </w:t>
      </w:r>
    </w:p>
    <w:p w:rsidR="007D0414" w:rsidRPr="00E063B8" w:rsidRDefault="007D0414" w:rsidP="00C706F0">
      <w:pPr>
        <w:spacing w:after="0"/>
        <w:jc w:val="both"/>
        <w:rPr>
          <w:rFonts w:ascii="Palatino Linotype" w:hAnsi="Palatino Linotype"/>
          <w:sz w:val="24"/>
          <w:szCs w:val="24"/>
          <w:lang w:val="en-US"/>
        </w:rPr>
      </w:pPr>
    </w:p>
    <w:p w:rsidR="00F75189" w:rsidRDefault="00D32A4D" w:rsidP="00C706F0">
      <w:pPr>
        <w:spacing w:after="0"/>
        <w:jc w:val="both"/>
        <w:rPr>
          <w:rFonts w:ascii="Palatino Linotype" w:hAnsi="Palatino Linotype"/>
          <w:sz w:val="24"/>
          <w:szCs w:val="24"/>
          <w:lang w:val="en-US"/>
        </w:rPr>
      </w:pPr>
      <w:r>
        <w:rPr>
          <w:rFonts w:ascii="Palatino Linotype" w:hAnsi="Palatino Linotype"/>
          <w:sz w:val="24"/>
          <w:szCs w:val="24"/>
          <w:lang w:val="en-US"/>
        </w:rPr>
        <w:t>Table 3d</w:t>
      </w:r>
      <w:r w:rsidR="007D0414" w:rsidRPr="00E063B8">
        <w:rPr>
          <w:rFonts w:ascii="Palatino Linotype" w:hAnsi="Palatino Linotype"/>
          <w:sz w:val="24"/>
          <w:szCs w:val="24"/>
          <w:lang w:val="en-US"/>
        </w:rPr>
        <w:t xml:space="preserve">: </w:t>
      </w:r>
      <w:r w:rsidR="00CF3065">
        <w:rPr>
          <w:rFonts w:ascii="Palatino Linotype" w:hAnsi="Palatino Linotype"/>
          <w:sz w:val="24"/>
          <w:szCs w:val="24"/>
          <w:lang w:val="en-US"/>
        </w:rPr>
        <w:t>Cumulative Execution Rates for Externally-Financed Projects</w:t>
      </w:r>
    </w:p>
    <w:tbl>
      <w:tblPr>
        <w:tblW w:w="5000" w:type="pct"/>
        <w:tblLayout w:type="fixed"/>
        <w:tblLook w:val="04A0"/>
      </w:tblPr>
      <w:tblGrid>
        <w:gridCol w:w="1182"/>
        <w:gridCol w:w="1346"/>
        <w:gridCol w:w="1344"/>
        <w:gridCol w:w="1498"/>
        <w:gridCol w:w="1519"/>
        <w:gridCol w:w="1434"/>
        <w:gridCol w:w="1253"/>
      </w:tblGrid>
      <w:tr w:rsidR="00CF3065" w:rsidRPr="00CF3065">
        <w:trPr>
          <w:trHeight w:val="540"/>
        </w:trPr>
        <w:tc>
          <w:tcPr>
            <w:tcW w:w="617" w:type="pct"/>
            <w:vMerge w:val="restart"/>
            <w:tcBorders>
              <w:top w:val="single" w:sz="4" w:space="0" w:color="auto"/>
              <w:left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Name of the Project </w:t>
            </w:r>
          </w:p>
        </w:tc>
        <w:tc>
          <w:tcPr>
            <w:tcW w:w="1405" w:type="pct"/>
            <w:gridSpan w:val="2"/>
            <w:tcBorders>
              <w:top w:val="single" w:sz="4" w:space="0" w:color="auto"/>
              <w:left w:val="nil"/>
              <w:bottom w:val="single" w:sz="4" w:space="0" w:color="auto"/>
              <w:right w:val="single" w:sz="4" w:space="0" w:color="000000"/>
            </w:tcBorders>
            <w:shd w:val="clear" w:color="auto" w:fill="auto"/>
            <w:noWrap/>
            <w:vAlign w:val="bottom"/>
          </w:tcPr>
          <w:p w:rsidR="00CF3065" w:rsidRPr="00CF3065" w:rsidRDefault="00CF3065" w:rsidP="00CF3065">
            <w:pPr>
              <w:spacing w:after="0" w:line="240" w:lineRule="auto"/>
              <w:jc w:val="center"/>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Timeframe</w:t>
            </w:r>
          </w:p>
        </w:tc>
        <w:tc>
          <w:tcPr>
            <w:tcW w:w="782" w:type="pct"/>
            <w:vMerge w:val="restart"/>
            <w:tcBorders>
              <w:top w:val="single" w:sz="4" w:space="0" w:color="auto"/>
              <w:left w:val="nil"/>
              <w:right w:val="single" w:sz="4" w:space="0" w:color="auto"/>
            </w:tcBorders>
            <w:shd w:val="clear" w:color="auto" w:fill="auto"/>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Development partners</w:t>
            </w:r>
          </w:p>
        </w:tc>
        <w:tc>
          <w:tcPr>
            <w:tcW w:w="793" w:type="pct"/>
            <w:vMerge w:val="restart"/>
            <w:tcBorders>
              <w:top w:val="single" w:sz="4" w:space="0" w:color="auto"/>
              <w:left w:val="nil"/>
              <w:right w:val="single" w:sz="4" w:space="0" w:color="auto"/>
            </w:tcBorders>
            <w:shd w:val="clear" w:color="auto" w:fill="auto"/>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Total allocated (USD)</w:t>
            </w:r>
          </w:p>
        </w:tc>
        <w:tc>
          <w:tcPr>
            <w:tcW w:w="749" w:type="pct"/>
            <w:vMerge w:val="restart"/>
            <w:tcBorders>
              <w:top w:val="single" w:sz="4" w:space="0" w:color="auto"/>
              <w:left w:val="nil"/>
              <w:right w:val="single" w:sz="4" w:space="0" w:color="auto"/>
            </w:tcBorders>
            <w:shd w:val="clear" w:color="auto" w:fill="auto"/>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Cumulative disbursement as of 30/06/10</w:t>
            </w:r>
          </w:p>
        </w:tc>
        <w:tc>
          <w:tcPr>
            <w:tcW w:w="654" w:type="pct"/>
            <w:vMerge w:val="restart"/>
            <w:tcBorders>
              <w:top w:val="single" w:sz="4" w:space="0" w:color="auto"/>
              <w:left w:val="nil"/>
              <w:right w:val="single" w:sz="4" w:space="0" w:color="auto"/>
            </w:tcBorders>
            <w:shd w:val="clear" w:color="auto" w:fill="auto"/>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Disbursement (%)</w:t>
            </w:r>
          </w:p>
        </w:tc>
      </w:tr>
      <w:tr w:rsidR="00CF3065" w:rsidRPr="00CF3065">
        <w:trPr>
          <w:trHeight w:val="540"/>
        </w:trPr>
        <w:tc>
          <w:tcPr>
            <w:tcW w:w="617" w:type="pct"/>
            <w:vMerge/>
            <w:tcBorders>
              <w:left w:val="single" w:sz="4" w:space="0" w:color="auto"/>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p>
        </w:tc>
        <w:tc>
          <w:tcPr>
            <w:tcW w:w="703" w:type="pct"/>
            <w:tcBorders>
              <w:top w:val="single" w:sz="4" w:space="0" w:color="auto"/>
              <w:left w:val="nil"/>
              <w:bottom w:val="single" w:sz="4" w:space="0" w:color="auto"/>
              <w:right w:val="single" w:sz="4" w:space="0" w:color="000000"/>
            </w:tcBorders>
            <w:shd w:val="clear" w:color="auto" w:fill="auto"/>
            <w:noWrap/>
            <w:vAlign w:val="bottom"/>
          </w:tcPr>
          <w:p w:rsidR="00CF3065" w:rsidRPr="00CF3065" w:rsidRDefault="00CF3065" w:rsidP="00CF3065">
            <w:pPr>
              <w:spacing w:after="0" w:line="240" w:lineRule="auto"/>
              <w:jc w:val="center"/>
              <w:rPr>
                <w:rFonts w:ascii="Calibri" w:eastAsia="Times New Roman" w:hAnsi="Calibri" w:cs="Times New Roman"/>
                <w:b/>
                <w:bCs/>
                <w:color w:val="000000"/>
                <w:lang w:val="en-US"/>
              </w:rPr>
            </w:pPr>
            <w:r>
              <w:rPr>
                <w:rFonts w:ascii="Calibri" w:eastAsia="Times New Roman" w:hAnsi="Calibri" w:cs="Times New Roman"/>
                <w:b/>
                <w:bCs/>
                <w:color w:val="000000"/>
                <w:lang w:val="en-US"/>
              </w:rPr>
              <w:t>Start</w:t>
            </w:r>
          </w:p>
        </w:tc>
        <w:tc>
          <w:tcPr>
            <w:tcW w:w="702" w:type="pct"/>
            <w:tcBorders>
              <w:top w:val="single" w:sz="4" w:space="0" w:color="auto"/>
              <w:left w:val="nil"/>
              <w:bottom w:val="single" w:sz="4" w:space="0" w:color="auto"/>
              <w:right w:val="single" w:sz="4" w:space="0" w:color="000000"/>
            </w:tcBorders>
            <w:shd w:val="clear" w:color="auto" w:fill="auto"/>
            <w:vAlign w:val="bottom"/>
          </w:tcPr>
          <w:p w:rsidR="00CF3065" w:rsidRPr="00CF3065" w:rsidRDefault="00CF3065" w:rsidP="00CF3065">
            <w:pPr>
              <w:spacing w:after="0" w:line="240" w:lineRule="auto"/>
              <w:jc w:val="center"/>
              <w:rPr>
                <w:rFonts w:ascii="Calibri" w:eastAsia="Times New Roman" w:hAnsi="Calibri" w:cs="Times New Roman"/>
                <w:b/>
                <w:bCs/>
                <w:color w:val="000000"/>
                <w:lang w:val="en-US"/>
              </w:rPr>
            </w:pPr>
            <w:r>
              <w:rPr>
                <w:rFonts w:ascii="Calibri" w:eastAsia="Times New Roman" w:hAnsi="Calibri" w:cs="Times New Roman"/>
                <w:b/>
                <w:bCs/>
                <w:color w:val="000000"/>
                <w:lang w:val="en-US"/>
              </w:rPr>
              <w:t>End</w:t>
            </w:r>
          </w:p>
        </w:tc>
        <w:tc>
          <w:tcPr>
            <w:tcW w:w="782" w:type="pct"/>
            <w:vMerge/>
            <w:tcBorders>
              <w:left w:val="nil"/>
              <w:bottom w:val="single" w:sz="4" w:space="0" w:color="auto"/>
              <w:right w:val="single" w:sz="4" w:space="0" w:color="auto"/>
            </w:tcBorders>
            <w:shd w:val="clear" w:color="auto" w:fill="auto"/>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p>
        </w:tc>
        <w:tc>
          <w:tcPr>
            <w:tcW w:w="793" w:type="pct"/>
            <w:vMerge/>
            <w:tcBorders>
              <w:left w:val="nil"/>
              <w:bottom w:val="single" w:sz="4" w:space="0" w:color="auto"/>
              <w:right w:val="single" w:sz="4" w:space="0" w:color="auto"/>
            </w:tcBorders>
            <w:shd w:val="clear" w:color="auto" w:fill="auto"/>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p>
        </w:tc>
        <w:tc>
          <w:tcPr>
            <w:tcW w:w="749" w:type="pct"/>
            <w:vMerge/>
            <w:tcBorders>
              <w:left w:val="nil"/>
              <w:bottom w:val="single" w:sz="4" w:space="0" w:color="auto"/>
              <w:right w:val="single" w:sz="4" w:space="0" w:color="auto"/>
            </w:tcBorders>
            <w:shd w:val="clear" w:color="auto" w:fill="auto"/>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p>
        </w:tc>
        <w:tc>
          <w:tcPr>
            <w:tcW w:w="654" w:type="pct"/>
            <w:vMerge/>
            <w:tcBorders>
              <w:left w:val="nil"/>
              <w:bottom w:val="single" w:sz="4" w:space="0" w:color="auto"/>
              <w:right w:val="single" w:sz="4" w:space="0" w:color="auto"/>
            </w:tcBorders>
            <w:shd w:val="clear" w:color="auto" w:fill="auto"/>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p>
        </w:tc>
      </w:tr>
      <w:tr w:rsidR="00CF3065" w:rsidRPr="00CF3065">
        <w:trPr>
          <w:trHeight w:val="375"/>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RSSP II</w:t>
            </w:r>
          </w:p>
        </w:tc>
        <w:tc>
          <w:tcPr>
            <w:tcW w:w="70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22/10/2008</w:t>
            </w:r>
          </w:p>
        </w:tc>
        <w:tc>
          <w:tcPr>
            <w:tcW w:w="70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28/02/2013</w:t>
            </w: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IDA</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35,000,000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12,387,255</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35.39%</w:t>
            </w:r>
          </w:p>
        </w:tc>
      </w:tr>
      <w:tr w:rsidR="00CF3065" w:rsidRPr="00CF3065">
        <w:trPr>
          <w:trHeight w:val="405"/>
        </w:trPr>
        <w:tc>
          <w:tcPr>
            <w:tcW w:w="617" w:type="pct"/>
            <w:vMerge w:val="restart"/>
            <w:tcBorders>
              <w:top w:val="nil"/>
              <w:left w:val="single" w:sz="4" w:space="0" w:color="auto"/>
              <w:bottom w:val="single" w:sz="4" w:space="0" w:color="auto"/>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KWAMP</w:t>
            </w:r>
          </w:p>
        </w:tc>
        <w:tc>
          <w:tcPr>
            <w:tcW w:w="703" w:type="pct"/>
            <w:vMerge w:val="restart"/>
            <w:tcBorders>
              <w:top w:val="nil"/>
              <w:left w:val="single" w:sz="4" w:space="0" w:color="auto"/>
              <w:bottom w:val="single" w:sz="4" w:space="0" w:color="auto"/>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4/11/2008</w:t>
            </w:r>
          </w:p>
        </w:tc>
        <w:tc>
          <w:tcPr>
            <w:tcW w:w="702" w:type="pct"/>
            <w:vMerge w:val="restart"/>
            <w:tcBorders>
              <w:top w:val="nil"/>
              <w:left w:val="single" w:sz="4" w:space="0" w:color="auto"/>
              <w:bottom w:val="single" w:sz="4" w:space="0" w:color="auto"/>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Jun-16</w:t>
            </w: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IFAD</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26,770,000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3,674,31</w:t>
            </w:r>
            <w:r>
              <w:rPr>
                <w:rFonts w:ascii="Calibri" w:eastAsia="Times New Roman" w:hAnsi="Calibri" w:cs="Times New Roman"/>
                <w:color w:val="000000"/>
                <w:lang w:val="en-US"/>
              </w:rPr>
              <w:t>2</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13.73%</w:t>
            </w:r>
          </w:p>
        </w:tc>
      </w:tr>
      <w:tr w:rsidR="00CF3065" w:rsidRPr="00CF3065">
        <w:trPr>
          <w:trHeight w:val="405"/>
        </w:trPr>
        <w:tc>
          <w:tcPr>
            <w:tcW w:w="617"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WFP</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8,130,000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97,980</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1.21%</w:t>
            </w:r>
          </w:p>
        </w:tc>
      </w:tr>
      <w:tr w:rsidR="00CF3065" w:rsidRPr="00CF3065">
        <w:trPr>
          <w:trHeight w:val="405"/>
        </w:trPr>
        <w:tc>
          <w:tcPr>
            <w:tcW w:w="617"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tcBorders>
              <w:top w:val="nil"/>
              <w:left w:val="nil"/>
              <w:bottom w:val="nil"/>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DED</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511,000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0</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0.00%</w:t>
            </w:r>
          </w:p>
        </w:tc>
      </w:tr>
      <w:tr w:rsidR="00CF3065" w:rsidRPr="00CF3065">
        <w:trPr>
          <w:trHeight w:val="405"/>
        </w:trPr>
        <w:tc>
          <w:tcPr>
            <w:tcW w:w="617"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tcBorders>
              <w:top w:val="single" w:sz="4" w:space="0" w:color="auto"/>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TOTAL</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35,411,000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3,772,29</w:t>
            </w:r>
            <w:r>
              <w:rPr>
                <w:rFonts w:ascii="Calibri" w:eastAsia="Times New Roman" w:hAnsi="Calibri" w:cs="Times New Roman"/>
                <w:b/>
                <w:bCs/>
                <w:color w:val="000000"/>
                <w:lang w:val="en-US"/>
              </w:rPr>
              <w:t>2</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10.65%</w:t>
            </w:r>
          </w:p>
        </w:tc>
      </w:tr>
      <w:tr w:rsidR="00CF3065" w:rsidRPr="00CF3065">
        <w:trPr>
          <w:trHeight w:val="375"/>
        </w:trPr>
        <w:tc>
          <w:tcPr>
            <w:tcW w:w="617" w:type="pct"/>
            <w:vMerge w:val="restart"/>
            <w:tcBorders>
              <w:top w:val="nil"/>
              <w:left w:val="single" w:sz="4" w:space="0" w:color="auto"/>
              <w:bottom w:val="single" w:sz="4" w:space="0" w:color="000000"/>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PAPSTA</w:t>
            </w:r>
          </w:p>
        </w:tc>
        <w:tc>
          <w:tcPr>
            <w:tcW w:w="703" w:type="pct"/>
            <w:vMerge w:val="restart"/>
            <w:tcBorders>
              <w:top w:val="nil"/>
              <w:left w:val="single" w:sz="4" w:space="0" w:color="auto"/>
              <w:bottom w:val="single" w:sz="4" w:space="0" w:color="000000"/>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2006</w:t>
            </w:r>
          </w:p>
        </w:tc>
        <w:tc>
          <w:tcPr>
            <w:tcW w:w="702" w:type="pct"/>
            <w:vMerge w:val="restart"/>
            <w:tcBorders>
              <w:top w:val="nil"/>
              <w:left w:val="single" w:sz="4" w:space="0" w:color="auto"/>
              <w:bottom w:val="single" w:sz="4" w:space="0" w:color="000000"/>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30/09/2013</w:t>
            </w: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IFAD Loan</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8,208,000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7,389,507</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90.03%</w:t>
            </w:r>
          </w:p>
        </w:tc>
      </w:tr>
      <w:tr w:rsidR="00CF3065" w:rsidRPr="00CF3065">
        <w:trPr>
          <w:trHeight w:val="375"/>
        </w:trPr>
        <w:tc>
          <w:tcPr>
            <w:tcW w:w="617"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IFAD Grant</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202,000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113,902</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56.39%</w:t>
            </w:r>
          </w:p>
        </w:tc>
      </w:tr>
      <w:tr w:rsidR="00CF3065" w:rsidRPr="00CF3065">
        <w:trPr>
          <w:trHeight w:val="375"/>
        </w:trPr>
        <w:tc>
          <w:tcPr>
            <w:tcW w:w="617"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DFID</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5,500,000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3,466,322</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63.02%</w:t>
            </w:r>
          </w:p>
        </w:tc>
      </w:tr>
      <w:tr w:rsidR="00CF3065" w:rsidRPr="00CF3065">
        <w:trPr>
          <w:trHeight w:val="375"/>
        </w:trPr>
        <w:tc>
          <w:tcPr>
            <w:tcW w:w="617"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Belgian Gov</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5,192,000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3,143,597</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60.55%</w:t>
            </w:r>
          </w:p>
        </w:tc>
      </w:tr>
      <w:tr w:rsidR="00CF3065" w:rsidRPr="00CF3065">
        <w:trPr>
          <w:trHeight w:val="375"/>
        </w:trPr>
        <w:tc>
          <w:tcPr>
            <w:tcW w:w="617"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DED</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26,000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0</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0.00%</w:t>
            </w:r>
          </w:p>
        </w:tc>
      </w:tr>
      <w:tr w:rsidR="00CF3065" w:rsidRPr="00CF3065">
        <w:trPr>
          <w:trHeight w:val="375"/>
        </w:trPr>
        <w:tc>
          <w:tcPr>
            <w:tcW w:w="617"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TOTAL</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19,128,000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14,113,328</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73.78%</w:t>
            </w:r>
          </w:p>
        </w:tc>
      </w:tr>
      <w:tr w:rsidR="00CF3065" w:rsidRPr="00CF3065">
        <w:trPr>
          <w:trHeight w:val="300"/>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PDCRE</w:t>
            </w:r>
          </w:p>
        </w:tc>
        <w:tc>
          <w:tcPr>
            <w:tcW w:w="703" w:type="pct"/>
            <w:tcBorders>
              <w:top w:val="single" w:sz="4" w:space="0" w:color="auto"/>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07/02/200</w:t>
            </w:r>
            <w:r>
              <w:rPr>
                <w:rFonts w:ascii="Calibri" w:eastAsia="Times New Roman" w:hAnsi="Calibri" w:cs="Times New Roman"/>
                <w:color w:val="000000"/>
                <w:lang w:val="en-US"/>
              </w:rPr>
              <w:t>6</w:t>
            </w:r>
          </w:p>
        </w:tc>
        <w:tc>
          <w:tcPr>
            <w:tcW w:w="702" w:type="pct"/>
            <w:tcBorders>
              <w:top w:val="single" w:sz="4" w:space="0" w:color="auto"/>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30/09/2011</w:t>
            </w:r>
          </w:p>
        </w:tc>
        <w:tc>
          <w:tcPr>
            <w:tcW w:w="782" w:type="pct"/>
            <w:tcBorders>
              <w:top w:val="single" w:sz="4" w:space="0" w:color="auto"/>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IFAD</w:t>
            </w:r>
          </w:p>
        </w:tc>
        <w:tc>
          <w:tcPr>
            <w:tcW w:w="793" w:type="pct"/>
            <w:tcBorders>
              <w:top w:val="single" w:sz="4" w:space="0" w:color="auto"/>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18,556,955</w:t>
            </w:r>
          </w:p>
        </w:tc>
        <w:tc>
          <w:tcPr>
            <w:tcW w:w="749" w:type="pct"/>
            <w:tcBorders>
              <w:top w:val="single" w:sz="4" w:space="0" w:color="auto"/>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15,807,49</w:t>
            </w:r>
            <w:r>
              <w:rPr>
                <w:rFonts w:ascii="Calibri" w:eastAsia="Times New Roman" w:hAnsi="Calibri" w:cs="Times New Roman"/>
                <w:color w:val="000000"/>
                <w:lang w:val="en-US"/>
              </w:rPr>
              <w:t>1</w:t>
            </w:r>
          </w:p>
        </w:tc>
        <w:tc>
          <w:tcPr>
            <w:tcW w:w="654" w:type="pct"/>
            <w:tcBorders>
              <w:top w:val="single" w:sz="4" w:space="0" w:color="auto"/>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85.18%</w:t>
            </w:r>
          </w:p>
        </w:tc>
      </w:tr>
      <w:tr w:rsidR="00CF3065" w:rsidRPr="00CF3065">
        <w:trPr>
          <w:trHeight w:val="300"/>
        </w:trPr>
        <w:tc>
          <w:tcPr>
            <w:tcW w:w="617" w:type="pct"/>
            <w:tcBorders>
              <w:top w:val="nil"/>
              <w:left w:val="single" w:sz="4" w:space="0" w:color="auto"/>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PADAB</w:t>
            </w:r>
          </w:p>
        </w:tc>
        <w:tc>
          <w:tcPr>
            <w:tcW w:w="70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11/10/2006</w:t>
            </w:r>
          </w:p>
        </w:tc>
        <w:tc>
          <w:tcPr>
            <w:tcW w:w="70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31/12/2013</w:t>
            </w: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ADB</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14,743,300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1,716,298</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11.64%</w:t>
            </w:r>
          </w:p>
        </w:tc>
      </w:tr>
      <w:tr w:rsidR="00CF3065" w:rsidRPr="00CF3065">
        <w:trPr>
          <w:trHeight w:val="300"/>
        </w:trPr>
        <w:tc>
          <w:tcPr>
            <w:tcW w:w="617" w:type="pct"/>
            <w:tcBorders>
              <w:top w:val="nil"/>
              <w:left w:val="single" w:sz="4" w:space="0" w:color="auto"/>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PAIRB</w:t>
            </w:r>
          </w:p>
        </w:tc>
        <w:tc>
          <w:tcPr>
            <w:tcW w:w="70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16/10/2009</w:t>
            </w:r>
          </w:p>
        </w:tc>
        <w:tc>
          <w:tcPr>
            <w:tcW w:w="70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31/12/2015</w:t>
            </w: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ADB</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22,085,463</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0</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0.00%</w:t>
            </w:r>
          </w:p>
        </w:tc>
      </w:tr>
      <w:tr w:rsidR="00CF3065" w:rsidRPr="00CF3065">
        <w:trPr>
          <w:trHeight w:val="300"/>
        </w:trPr>
        <w:tc>
          <w:tcPr>
            <w:tcW w:w="617" w:type="pct"/>
            <w:tcBorders>
              <w:top w:val="nil"/>
              <w:left w:val="single" w:sz="4" w:space="0" w:color="auto"/>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LUX-</w:t>
            </w:r>
            <w:r w:rsidRPr="00CF3065">
              <w:rPr>
                <w:rFonts w:ascii="Calibri" w:eastAsia="Times New Roman" w:hAnsi="Calibri" w:cs="Times New Roman"/>
                <w:color w:val="000000"/>
                <w:lang w:val="en-US"/>
              </w:rPr>
              <w:t>DEV</w:t>
            </w:r>
          </w:p>
        </w:tc>
        <w:tc>
          <w:tcPr>
            <w:tcW w:w="70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6/12/2004</w:t>
            </w:r>
          </w:p>
        </w:tc>
        <w:tc>
          <w:tcPr>
            <w:tcW w:w="70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5/12/2012</w:t>
            </w: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Pr>
                <w:rFonts w:ascii="Calibri" w:eastAsia="Times New Roman" w:hAnsi="Calibri" w:cs="Times New Roman"/>
                <w:color w:val="000000"/>
                <w:lang w:val="en-US"/>
              </w:rPr>
              <w:t>Lux</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14,120,27</w:t>
            </w:r>
            <w:r>
              <w:rPr>
                <w:rFonts w:ascii="Calibri" w:eastAsia="Times New Roman" w:hAnsi="Calibri" w:cs="Times New Roman"/>
                <w:color w:val="000000"/>
                <w:lang w:val="en-US"/>
              </w:rPr>
              <w:t>5</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10,145,613</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71.85%</w:t>
            </w:r>
          </w:p>
        </w:tc>
      </w:tr>
      <w:tr w:rsidR="00CF3065" w:rsidRPr="00CF3065">
        <w:trPr>
          <w:trHeight w:val="300"/>
        </w:trPr>
        <w:tc>
          <w:tcPr>
            <w:tcW w:w="617" w:type="pct"/>
            <w:tcBorders>
              <w:top w:val="nil"/>
              <w:left w:val="single" w:sz="4" w:space="0" w:color="auto"/>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PASNVA</w:t>
            </w:r>
          </w:p>
        </w:tc>
        <w:tc>
          <w:tcPr>
            <w:tcW w:w="70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16/08/2007</w:t>
            </w:r>
          </w:p>
        </w:tc>
        <w:tc>
          <w:tcPr>
            <w:tcW w:w="70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26/11/2010</w:t>
            </w: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CTB</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6,750,000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3,106,000</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46.01%</w:t>
            </w:r>
          </w:p>
        </w:tc>
      </w:tr>
      <w:tr w:rsidR="00CF3065" w:rsidRPr="00CF3065">
        <w:trPr>
          <w:trHeight w:val="300"/>
        </w:trPr>
        <w:tc>
          <w:tcPr>
            <w:tcW w:w="617" w:type="pct"/>
            <w:vMerge w:val="restart"/>
            <w:tcBorders>
              <w:top w:val="nil"/>
              <w:left w:val="single" w:sz="4" w:space="0" w:color="auto"/>
              <w:bottom w:val="single" w:sz="4" w:space="0" w:color="auto"/>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PAIGELAC</w:t>
            </w:r>
          </w:p>
        </w:tc>
        <w:tc>
          <w:tcPr>
            <w:tcW w:w="703" w:type="pct"/>
            <w:vMerge w:val="restart"/>
            <w:tcBorders>
              <w:top w:val="nil"/>
              <w:left w:val="single" w:sz="4" w:space="0" w:color="auto"/>
              <w:bottom w:val="single" w:sz="4" w:space="0" w:color="000000"/>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14/07/2006</w:t>
            </w:r>
          </w:p>
        </w:tc>
        <w:tc>
          <w:tcPr>
            <w:tcW w:w="702" w:type="pct"/>
            <w:vMerge w:val="restart"/>
            <w:tcBorders>
              <w:top w:val="nil"/>
              <w:left w:val="single" w:sz="4" w:space="0" w:color="auto"/>
              <w:bottom w:val="single" w:sz="4" w:space="0" w:color="000000"/>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30/06/2011</w:t>
            </w:r>
          </w:p>
        </w:tc>
        <w:tc>
          <w:tcPr>
            <w:tcW w:w="782" w:type="pct"/>
            <w:vMerge w:val="restart"/>
            <w:tcBorders>
              <w:top w:val="nil"/>
              <w:left w:val="single" w:sz="4" w:space="0" w:color="auto"/>
              <w:bottom w:val="single" w:sz="4" w:space="0" w:color="000000"/>
              <w:right w:val="single" w:sz="4" w:space="0" w:color="auto"/>
            </w:tcBorders>
            <w:shd w:val="clear" w:color="auto" w:fill="auto"/>
            <w:noWrap/>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ADB</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20,286,78</w:t>
            </w:r>
            <w:r>
              <w:rPr>
                <w:rFonts w:ascii="Calibri" w:eastAsia="Times New Roman" w:hAnsi="Calibri" w:cs="Times New Roman"/>
                <w:color w:val="000000"/>
                <w:lang w:val="en-US"/>
              </w:rPr>
              <w:t>1</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6,607,878</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32.57%</w:t>
            </w:r>
          </w:p>
        </w:tc>
      </w:tr>
      <w:tr w:rsidR="00CF3065" w:rsidRPr="00CF3065">
        <w:trPr>
          <w:trHeight w:val="300"/>
        </w:trPr>
        <w:tc>
          <w:tcPr>
            <w:tcW w:w="617"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1,474,330</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436,455</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29.60%</w:t>
            </w:r>
          </w:p>
        </w:tc>
      </w:tr>
      <w:tr w:rsidR="00CF3065" w:rsidRPr="00CF3065">
        <w:trPr>
          <w:trHeight w:val="300"/>
        </w:trPr>
        <w:tc>
          <w:tcPr>
            <w:tcW w:w="617" w:type="pct"/>
            <w:vMerge/>
            <w:tcBorders>
              <w:top w:val="nil"/>
              <w:left w:val="single" w:sz="4" w:space="0" w:color="auto"/>
              <w:bottom w:val="single" w:sz="4" w:space="0" w:color="auto"/>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3"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02"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82" w:type="pct"/>
            <w:vMerge/>
            <w:tcBorders>
              <w:top w:val="nil"/>
              <w:left w:val="single" w:sz="4" w:space="0" w:color="auto"/>
              <w:bottom w:val="single" w:sz="4" w:space="0" w:color="000000"/>
              <w:right w:val="single" w:sz="4" w:space="0" w:color="auto"/>
            </w:tcBorders>
            <w:vAlign w:val="center"/>
          </w:tcPr>
          <w:p w:rsidR="00CF3065" w:rsidRPr="00CF3065" w:rsidRDefault="00CF3065" w:rsidP="00CF3065">
            <w:pPr>
              <w:spacing w:after="0" w:line="240" w:lineRule="auto"/>
              <w:rPr>
                <w:rFonts w:ascii="Calibri" w:eastAsia="Times New Roman" w:hAnsi="Calibri" w:cs="Times New Roman"/>
                <w:color w:val="000000"/>
                <w:lang w:val="en-US"/>
              </w:rPr>
            </w:pP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21,761,11</w:t>
            </w:r>
            <w:r>
              <w:rPr>
                <w:rFonts w:ascii="Calibri" w:eastAsia="Times New Roman" w:hAnsi="Calibri" w:cs="Times New Roman"/>
                <w:b/>
                <w:bCs/>
                <w:color w:val="000000"/>
                <w:lang w:val="en-US"/>
              </w:rPr>
              <w:t>1</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7,044,333</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32.37%</w:t>
            </w:r>
          </w:p>
        </w:tc>
      </w:tr>
      <w:tr w:rsidR="00CF3065" w:rsidRPr="00CF3065">
        <w:trPr>
          <w:trHeight w:val="300"/>
        </w:trPr>
        <w:tc>
          <w:tcPr>
            <w:tcW w:w="617" w:type="pct"/>
            <w:tcBorders>
              <w:top w:val="nil"/>
              <w:left w:val="single" w:sz="4" w:space="0" w:color="auto"/>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 xml:space="preserve">LWH                    </w:t>
            </w:r>
          </w:p>
        </w:tc>
        <w:tc>
          <w:tcPr>
            <w:tcW w:w="70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20/03/2009</w:t>
            </w:r>
          </w:p>
        </w:tc>
        <w:tc>
          <w:tcPr>
            <w:tcW w:w="70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30/06/2014</w:t>
            </w:r>
          </w:p>
        </w:tc>
        <w:tc>
          <w:tcPr>
            <w:tcW w:w="782"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rPr>
                <w:rFonts w:ascii="Calibri" w:eastAsia="Times New Roman" w:hAnsi="Calibri" w:cs="Times New Roman"/>
                <w:color w:val="000000"/>
                <w:lang w:val="en-US"/>
              </w:rPr>
            </w:pPr>
            <w:r w:rsidRPr="00CF3065">
              <w:rPr>
                <w:rFonts w:ascii="Calibri" w:eastAsia="Times New Roman" w:hAnsi="Calibri" w:cs="Times New Roman"/>
                <w:color w:val="000000"/>
                <w:lang w:val="en-US"/>
              </w:rPr>
              <w:t>IDA</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34,913,283</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color w:val="000000"/>
                <w:lang w:val="en-US"/>
              </w:rPr>
            </w:pPr>
            <w:r w:rsidRPr="00CF3065">
              <w:rPr>
                <w:rFonts w:ascii="Calibri" w:eastAsia="Times New Roman" w:hAnsi="Calibri" w:cs="Times New Roman"/>
                <w:color w:val="000000"/>
                <w:lang w:val="en-US"/>
              </w:rPr>
              <w:t>1,393,589</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3.99%</w:t>
            </w:r>
          </w:p>
        </w:tc>
      </w:tr>
      <w:tr w:rsidR="00CF3065" w:rsidRPr="00CF3065">
        <w:trPr>
          <w:trHeight w:val="300"/>
        </w:trPr>
        <w:tc>
          <w:tcPr>
            <w:tcW w:w="2804"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Grand total</w:t>
            </w:r>
          </w:p>
        </w:tc>
        <w:tc>
          <w:tcPr>
            <w:tcW w:w="793"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222,469,387</w:t>
            </w:r>
          </w:p>
        </w:tc>
        <w:tc>
          <w:tcPr>
            <w:tcW w:w="749"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69,486,202</w:t>
            </w:r>
          </w:p>
        </w:tc>
        <w:tc>
          <w:tcPr>
            <w:tcW w:w="654" w:type="pct"/>
            <w:tcBorders>
              <w:top w:val="nil"/>
              <w:left w:val="nil"/>
              <w:bottom w:val="single" w:sz="4" w:space="0" w:color="auto"/>
              <w:right w:val="single" w:sz="4" w:space="0" w:color="auto"/>
            </w:tcBorders>
            <w:shd w:val="clear" w:color="auto" w:fill="auto"/>
            <w:noWrap/>
            <w:vAlign w:val="bottom"/>
          </w:tcPr>
          <w:p w:rsidR="00CF3065" w:rsidRPr="00CF3065" w:rsidRDefault="00CF3065" w:rsidP="00CF3065">
            <w:pPr>
              <w:spacing w:after="0" w:line="240" w:lineRule="auto"/>
              <w:jc w:val="right"/>
              <w:rPr>
                <w:rFonts w:ascii="Calibri" w:eastAsia="Times New Roman" w:hAnsi="Calibri" w:cs="Times New Roman"/>
                <w:b/>
                <w:bCs/>
                <w:color w:val="000000"/>
                <w:lang w:val="en-US"/>
              </w:rPr>
            </w:pPr>
            <w:r w:rsidRPr="00CF3065">
              <w:rPr>
                <w:rFonts w:ascii="Calibri" w:eastAsia="Times New Roman" w:hAnsi="Calibri" w:cs="Times New Roman"/>
                <w:b/>
                <w:bCs/>
                <w:color w:val="000000"/>
                <w:lang w:val="en-US"/>
              </w:rPr>
              <w:t>31.23%</w:t>
            </w:r>
          </w:p>
        </w:tc>
      </w:tr>
    </w:tbl>
    <w:p w:rsidR="00CF3065" w:rsidRDefault="00CF3065" w:rsidP="00C706F0">
      <w:pPr>
        <w:spacing w:after="0"/>
        <w:jc w:val="both"/>
        <w:rPr>
          <w:rFonts w:ascii="Palatino Linotype" w:hAnsi="Palatino Linotype"/>
          <w:sz w:val="24"/>
          <w:szCs w:val="24"/>
          <w:lang w:val="en-US"/>
        </w:rPr>
      </w:pPr>
    </w:p>
    <w:p w:rsidR="007D0414" w:rsidRPr="00E063B8" w:rsidRDefault="007D0414" w:rsidP="007D0414">
      <w:pPr>
        <w:pStyle w:val="Heading3"/>
        <w:rPr>
          <w:rFonts w:ascii="Palatino Linotype" w:hAnsi="Palatino Linotype"/>
          <w:lang w:val="en-US"/>
        </w:rPr>
      </w:pPr>
      <w:bookmarkStart w:id="21" w:name="_Toc273022374"/>
      <w:r w:rsidRPr="00E063B8">
        <w:rPr>
          <w:rFonts w:ascii="Palatino Linotype" w:hAnsi="Palatino Linotype"/>
          <w:lang w:val="en-US"/>
        </w:rPr>
        <w:t>Cross-Cutting Issues in Budget Execution</w:t>
      </w:r>
      <w:bookmarkEnd w:id="21"/>
    </w:p>
    <w:p w:rsidR="007D0414" w:rsidRPr="00E063B8" w:rsidRDefault="007C257F" w:rsidP="00C706F0">
      <w:p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Cross-cutting issues are mainstreamed in MINAGRI’s budget and so mostly do not have budget lines of their own that can be discussed here, e.g. for HIV/AIDS MINAGRI is working in partnership, where CNLS identifies people living with HIV/AIDS and MINAGRI then supports those identified with training in kitchen garden maintenance etc, under general kitchen garden budget line. </w:t>
      </w:r>
    </w:p>
    <w:p w:rsidR="00B125A3" w:rsidRPr="00E063B8" w:rsidRDefault="00B125A3" w:rsidP="00C706F0">
      <w:pPr>
        <w:spacing w:after="0"/>
        <w:jc w:val="both"/>
        <w:rPr>
          <w:rFonts w:ascii="Palatino Linotype" w:hAnsi="Palatino Linotype"/>
          <w:sz w:val="24"/>
          <w:szCs w:val="24"/>
          <w:lang w:val="en-US"/>
        </w:rPr>
      </w:pPr>
    </w:p>
    <w:p w:rsidR="00B125A3" w:rsidRPr="00E063B8" w:rsidRDefault="00B125A3" w:rsidP="00C706F0">
      <w:pPr>
        <w:spacing w:after="0"/>
        <w:jc w:val="both"/>
        <w:rPr>
          <w:rFonts w:ascii="Palatino Linotype" w:hAnsi="Palatino Linotype"/>
          <w:sz w:val="24"/>
          <w:szCs w:val="24"/>
          <w:lang w:val="en-US"/>
        </w:rPr>
      </w:pPr>
      <w:r w:rsidRPr="00E063B8">
        <w:rPr>
          <w:rFonts w:ascii="Palatino Linotype" w:hAnsi="Palatino Linotype"/>
          <w:sz w:val="24"/>
          <w:szCs w:val="24"/>
          <w:lang w:val="en-US"/>
        </w:rPr>
        <w:t xml:space="preserve">A further example of this is the Gender Budget Statement, attached in </w:t>
      </w:r>
      <w:r w:rsidRPr="00D32A4D">
        <w:rPr>
          <w:rFonts w:ascii="Palatino Linotype" w:hAnsi="Palatino Linotype"/>
          <w:sz w:val="24"/>
          <w:szCs w:val="24"/>
          <w:lang w:val="en-US"/>
        </w:rPr>
        <w:t>Annexe 4,</w:t>
      </w:r>
      <w:r w:rsidRPr="00E063B8">
        <w:rPr>
          <w:rFonts w:ascii="Palatino Linotype" w:hAnsi="Palatino Linotype"/>
          <w:sz w:val="24"/>
          <w:szCs w:val="24"/>
          <w:lang w:val="en-US"/>
        </w:rPr>
        <w:t xml:space="preserve"> which analyses the gender issues under a number of sub-programmes, but does not provide a separate budget line for gender activities. </w:t>
      </w:r>
    </w:p>
    <w:p w:rsidR="007C257F" w:rsidRPr="00E063B8" w:rsidRDefault="007C257F" w:rsidP="00C706F0">
      <w:pPr>
        <w:spacing w:after="0"/>
        <w:jc w:val="both"/>
        <w:rPr>
          <w:rFonts w:ascii="Palatino Linotype" w:hAnsi="Palatino Linotype"/>
          <w:sz w:val="24"/>
          <w:szCs w:val="24"/>
          <w:lang w:val="en-US"/>
        </w:rPr>
      </w:pPr>
    </w:p>
    <w:p w:rsidR="007C257F" w:rsidRPr="00E063B8" w:rsidRDefault="007C257F" w:rsidP="00C706F0">
      <w:pPr>
        <w:spacing w:after="0"/>
        <w:jc w:val="both"/>
        <w:rPr>
          <w:rFonts w:ascii="Palatino Linotype" w:hAnsi="Palatino Linotype"/>
          <w:sz w:val="24"/>
          <w:szCs w:val="24"/>
          <w:lang w:val="en-US"/>
        </w:rPr>
      </w:pPr>
      <w:r w:rsidRPr="005A5E64">
        <w:rPr>
          <w:rFonts w:ascii="Palatino Linotype" w:hAnsi="Palatino Linotype"/>
          <w:sz w:val="24"/>
          <w:szCs w:val="24"/>
          <w:lang w:val="en-US"/>
        </w:rPr>
        <w:t xml:space="preserve">However, </w:t>
      </w:r>
      <w:r w:rsidR="00B125A3" w:rsidRPr="005A5E64">
        <w:rPr>
          <w:rFonts w:ascii="Palatino Linotype" w:hAnsi="Palatino Linotype"/>
          <w:sz w:val="24"/>
          <w:szCs w:val="24"/>
          <w:lang w:val="en-US"/>
        </w:rPr>
        <w:t xml:space="preserve">the focus of sub-programme 1.1 is terracing and erosion control and reflects the most important environmental protection activities undertaken by MINAGRI. Here, MINAGRI can report that ordinary budget execution for SP 1.1 was 97% (allocated to goods and services) while the development budget was disbursed at 49.6%. </w:t>
      </w:r>
      <w:r w:rsidR="005A5E64" w:rsidRPr="005A5E64">
        <w:rPr>
          <w:rFonts w:ascii="Palatino Linotype" w:hAnsi="Palatino Linotype"/>
          <w:sz w:val="24"/>
          <w:szCs w:val="24"/>
          <w:lang w:val="en-US"/>
        </w:rPr>
        <w:t>However, almost 100% of this budget line was engaged at the end of June 2010 and executed in July 2010, meaning that delays in implementation are only minimal</w:t>
      </w:r>
      <w:r w:rsidR="00B125A3" w:rsidRPr="005A5E64">
        <w:rPr>
          <w:rFonts w:ascii="Palatino Linotype" w:hAnsi="Palatino Linotype"/>
          <w:sz w:val="24"/>
          <w:szCs w:val="24"/>
          <w:lang w:val="en-US"/>
        </w:rPr>
        <w:t>.</w:t>
      </w:r>
      <w:r w:rsidR="00B125A3" w:rsidRPr="00E063B8">
        <w:rPr>
          <w:rFonts w:ascii="Palatino Linotype" w:hAnsi="Palatino Linotype"/>
          <w:sz w:val="24"/>
          <w:szCs w:val="24"/>
          <w:lang w:val="en-US"/>
        </w:rPr>
        <w:t xml:space="preserve"> </w:t>
      </w:r>
    </w:p>
    <w:p w:rsidR="007D0414" w:rsidRPr="00E063B8" w:rsidRDefault="007D0414" w:rsidP="007D0414">
      <w:pPr>
        <w:pStyle w:val="Heading3"/>
        <w:rPr>
          <w:rFonts w:ascii="Palatino Linotype" w:hAnsi="Palatino Linotype"/>
          <w:lang w:val="en-US"/>
        </w:rPr>
      </w:pPr>
      <w:bookmarkStart w:id="22" w:name="_Toc273022375"/>
      <w:r w:rsidRPr="00E063B8">
        <w:rPr>
          <w:rFonts w:ascii="Palatino Linotype" w:hAnsi="Palatino Linotype"/>
          <w:lang w:val="en-US"/>
        </w:rPr>
        <w:t>Policy Recommendations for Improving Budget Execution</w:t>
      </w:r>
      <w:bookmarkEnd w:id="22"/>
    </w:p>
    <w:p w:rsidR="007D0414" w:rsidRPr="00E063B8" w:rsidRDefault="007D0414" w:rsidP="007D0414">
      <w:pPr>
        <w:rPr>
          <w:rFonts w:ascii="Palatino Linotype" w:hAnsi="Palatino Linotype"/>
          <w:sz w:val="24"/>
          <w:szCs w:val="24"/>
          <w:lang w:val="en-US"/>
        </w:rPr>
        <w:sectPr w:rsidR="007D0414" w:rsidRPr="00E063B8">
          <w:pgSz w:w="12240" w:h="15840"/>
          <w:pgMar w:top="1440" w:right="1440" w:bottom="1440" w:left="1440" w:gutter="0"/>
          <w:docGrid w:linePitch="360"/>
        </w:sectPr>
      </w:pPr>
      <w:r w:rsidRPr="00E063B8">
        <w:rPr>
          <w:rFonts w:ascii="Palatino Linotype" w:hAnsi="Palatino Linotype"/>
          <w:sz w:val="24"/>
          <w:szCs w:val="24"/>
          <w:lang w:val="en-US"/>
        </w:rPr>
        <w:t xml:space="preserve">To be discussed at the Joint Sector Review. </w:t>
      </w:r>
    </w:p>
    <w:p w:rsidR="007D0414" w:rsidRPr="00E063B8" w:rsidRDefault="00E3167A" w:rsidP="00E3167A">
      <w:pPr>
        <w:pStyle w:val="Heading1"/>
        <w:rPr>
          <w:rFonts w:ascii="Palatino Linotype" w:hAnsi="Palatino Linotype"/>
        </w:rPr>
      </w:pPr>
      <w:bookmarkStart w:id="23" w:name="_Toc273022376"/>
      <w:r w:rsidRPr="00E063B8">
        <w:rPr>
          <w:rFonts w:ascii="Palatino Linotype" w:hAnsi="Palatino Linotype"/>
        </w:rPr>
        <w:t>Section 4:  Focus on EDPRS Objectives, CPAF Targets and Policy Actions</w:t>
      </w:r>
      <w:bookmarkEnd w:id="23"/>
    </w:p>
    <w:p w:rsidR="00D32A4D" w:rsidRDefault="00D32A4D" w:rsidP="00DA53B1">
      <w:pPr>
        <w:spacing w:after="0" w:line="240" w:lineRule="auto"/>
        <w:jc w:val="both"/>
        <w:rPr>
          <w:rFonts w:ascii="Palatino Linotype" w:hAnsi="Palatino Linotype"/>
          <w:b/>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Ratings</w:t>
      </w: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The ratings for the EDPRS report, as requested by MINECOFIN, are as follows: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The ratings are as follows:</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ind w:left="1440" w:hanging="1440"/>
        <w:jc w:val="both"/>
        <w:rPr>
          <w:rFonts w:ascii="Palatino Linotype" w:hAnsi="Palatino Linotype"/>
          <w:sz w:val="24"/>
          <w:szCs w:val="24"/>
        </w:rPr>
      </w:pPr>
      <w:r w:rsidRPr="00E063B8">
        <w:rPr>
          <w:rFonts w:ascii="Palatino Linotype" w:hAnsi="Palatino Linotype"/>
          <w:sz w:val="24"/>
          <w:szCs w:val="24"/>
          <w:highlight w:val="green"/>
        </w:rPr>
        <w:t>GREEN</w:t>
      </w:r>
      <w:r w:rsidRPr="00E063B8">
        <w:rPr>
          <w:rFonts w:ascii="Palatino Linotype" w:hAnsi="Palatino Linotype"/>
          <w:sz w:val="24"/>
          <w:szCs w:val="24"/>
        </w:rPr>
        <w:t>:</w:t>
      </w:r>
      <w:r w:rsidRPr="00E063B8">
        <w:rPr>
          <w:rFonts w:ascii="Palatino Linotype" w:hAnsi="Palatino Linotype"/>
          <w:color w:val="00B050"/>
          <w:sz w:val="24"/>
          <w:szCs w:val="24"/>
        </w:rPr>
        <w:t xml:space="preserve"> </w:t>
      </w:r>
      <w:r w:rsidRPr="00E063B8">
        <w:rPr>
          <w:rFonts w:ascii="Palatino Linotype" w:hAnsi="Palatino Linotype"/>
          <w:color w:val="00B050"/>
          <w:sz w:val="24"/>
          <w:szCs w:val="24"/>
        </w:rPr>
        <w:tab/>
      </w:r>
      <w:r w:rsidRPr="00E063B8">
        <w:rPr>
          <w:rFonts w:ascii="Palatino Linotype" w:hAnsi="Palatino Linotype"/>
          <w:sz w:val="24"/>
          <w:szCs w:val="24"/>
        </w:rPr>
        <w:t>Achieved – at least 90% of progress towards target from baseline; indicates that the activity has been completed satisfactorily.</w:t>
      </w:r>
    </w:p>
    <w:p w:rsidR="00DA53B1" w:rsidRPr="00E063B8" w:rsidRDefault="00DA53B1" w:rsidP="00DA53B1">
      <w:pPr>
        <w:spacing w:after="0" w:line="240" w:lineRule="auto"/>
        <w:ind w:left="1440" w:hanging="1440"/>
        <w:jc w:val="both"/>
        <w:rPr>
          <w:rFonts w:ascii="Palatino Linotype" w:hAnsi="Palatino Linotype"/>
          <w:sz w:val="24"/>
          <w:szCs w:val="24"/>
        </w:rPr>
      </w:pPr>
      <w:r w:rsidRPr="00E063B8">
        <w:rPr>
          <w:rFonts w:ascii="Palatino Linotype" w:hAnsi="Palatino Linotype"/>
          <w:sz w:val="24"/>
          <w:szCs w:val="24"/>
          <w:highlight w:val="yellow"/>
        </w:rPr>
        <w:t>YELLOW</w:t>
      </w:r>
      <w:r w:rsidRPr="00E063B8">
        <w:rPr>
          <w:rFonts w:ascii="Palatino Linotype" w:hAnsi="Palatino Linotype"/>
          <w:sz w:val="24"/>
          <w:szCs w:val="24"/>
        </w:rPr>
        <w:t>:</w:t>
      </w:r>
      <w:r w:rsidRPr="00E063B8">
        <w:rPr>
          <w:rFonts w:ascii="Palatino Linotype" w:hAnsi="Palatino Linotype"/>
          <w:sz w:val="24"/>
          <w:szCs w:val="24"/>
        </w:rPr>
        <w:tab/>
        <w:t xml:space="preserve">Partially achieved – at least 50% to 89% progress towards target from baseline, indicates that the target has not been achieved to a satisfactory level; but that it is still possible to achieve the target if appropriate actions are taken. </w:t>
      </w:r>
    </w:p>
    <w:p w:rsidR="00DA53B1" w:rsidRPr="00E063B8" w:rsidRDefault="00DA53B1" w:rsidP="00DA53B1">
      <w:pPr>
        <w:spacing w:after="0" w:line="240" w:lineRule="auto"/>
        <w:ind w:left="1440" w:hanging="1440"/>
        <w:jc w:val="both"/>
        <w:rPr>
          <w:rFonts w:ascii="Palatino Linotype" w:hAnsi="Palatino Linotype"/>
          <w:sz w:val="24"/>
          <w:szCs w:val="24"/>
        </w:rPr>
      </w:pPr>
      <w:r w:rsidRPr="00E063B8">
        <w:rPr>
          <w:rFonts w:ascii="Palatino Linotype" w:hAnsi="Palatino Linotype"/>
          <w:sz w:val="24"/>
          <w:szCs w:val="24"/>
          <w:highlight w:val="red"/>
        </w:rPr>
        <w:t>RED</w:t>
      </w:r>
      <w:r w:rsidRPr="00E063B8">
        <w:rPr>
          <w:rFonts w:ascii="Palatino Linotype" w:hAnsi="Palatino Linotype"/>
          <w:sz w:val="24"/>
          <w:szCs w:val="24"/>
        </w:rPr>
        <w:t>:</w:t>
      </w:r>
      <w:r w:rsidRPr="00E063B8">
        <w:rPr>
          <w:rFonts w:ascii="Palatino Linotype" w:hAnsi="Palatino Linotype"/>
          <w:sz w:val="24"/>
          <w:szCs w:val="24"/>
        </w:rPr>
        <w:tab/>
        <w:t xml:space="preserve">Not achieved; less than 50% of progress towards target from baseline or absence of reporting where metadata indicates it should be available. Failure to achieve targets can be due to internal or external factors.  </w:t>
      </w:r>
    </w:p>
    <w:p w:rsidR="00DA53B1" w:rsidRPr="00E063B8" w:rsidRDefault="00DA53B1" w:rsidP="00DA53B1">
      <w:pPr>
        <w:spacing w:after="0" w:line="240" w:lineRule="auto"/>
        <w:jc w:val="both"/>
        <w:rPr>
          <w:rFonts w:ascii="Palatino Linotype" w:hAnsi="Palatino Linotype"/>
          <w:b/>
          <w:sz w:val="24"/>
          <w:szCs w:val="24"/>
        </w:rPr>
      </w:pPr>
    </w:p>
    <w:p w:rsidR="00DA53B1" w:rsidRPr="00E063B8" w:rsidRDefault="00DA53B1" w:rsidP="00DA53B1">
      <w:pPr>
        <w:spacing w:after="0" w:line="240" w:lineRule="auto"/>
        <w:jc w:val="both"/>
        <w:rPr>
          <w:rFonts w:ascii="Palatino Linotype" w:hAnsi="Palatino Linotype"/>
          <w:sz w:val="24"/>
          <w:szCs w:val="24"/>
        </w:rPr>
      </w:pPr>
      <w:bookmarkStart w:id="24" w:name="_Toc273022377"/>
      <w:r w:rsidRPr="00E063B8">
        <w:rPr>
          <w:rStyle w:val="Heading2Char"/>
          <w:rFonts w:ascii="Palatino Linotype" w:hAnsi="Palatino Linotype"/>
        </w:rPr>
        <w:t>Indicator 1</w:t>
      </w:r>
      <w:bookmarkEnd w:id="24"/>
      <w:r w:rsidRPr="00E063B8">
        <w:rPr>
          <w:rFonts w:ascii="Palatino Linotype" w:hAnsi="Palatino Linotype"/>
          <w:b/>
          <w:i/>
          <w:sz w:val="24"/>
          <w:szCs w:val="24"/>
        </w:rPr>
        <w:t xml:space="preserve">: </w:t>
      </w:r>
      <w:r w:rsidRPr="00E063B8">
        <w:rPr>
          <w:rFonts w:ascii="Palatino Linotype" w:hAnsi="Palatino Linotype"/>
          <w:i/>
          <w:sz w:val="24"/>
          <w:szCs w:val="24"/>
        </w:rPr>
        <w:t>Proportion of arable land sustainably managed against soil erosion.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Target 2009/10:</w:t>
      </w:r>
      <w:r w:rsidRPr="00E063B8">
        <w:rPr>
          <w:rFonts w:ascii="Palatino Linotype" w:hAnsi="Palatino Linotype"/>
          <w:sz w:val="24"/>
          <w:szCs w:val="24"/>
        </w:rPr>
        <w:t xml:space="preserve"> 50% of arable land sustainably managed against erosion – i.e. an additional 5% of arable land (or 7,100 ha) is protected.</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 xml:space="preserve">Result: </w:t>
      </w:r>
      <w:r w:rsidR="00701F9F" w:rsidRPr="00E063B8">
        <w:rPr>
          <w:rFonts w:ascii="Palatino Linotype" w:hAnsi="Palatino Linotype"/>
          <w:sz w:val="24"/>
          <w:szCs w:val="24"/>
        </w:rPr>
        <w:t xml:space="preserve">80.9% of arable land is sustainably managed against erosion. </w:t>
      </w:r>
    </w:p>
    <w:p w:rsidR="00701F9F" w:rsidRPr="00E063B8" w:rsidRDefault="00701F9F" w:rsidP="00DA53B1">
      <w:pPr>
        <w:spacing w:after="0" w:line="240" w:lineRule="auto"/>
        <w:jc w:val="both"/>
        <w:rPr>
          <w:rFonts w:ascii="Palatino Linotype" w:hAnsi="Palatino Linotype"/>
          <w:b/>
          <w:sz w:val="24"/>
          <w:szCs w:val="24"/>
        </w:rPr>
      </w:pPr>
    </w:p>
    <w:p w:rsidR="00701F9F" w:rsidRPr="00E063B8" w:rsidRDefault="00701F9F" w:rsidP="0036458F">
      <w:pPr>
        <w:spacing w:after="0" w:line="240" w:lineRule="auto"/>
        <w:ind w:firstLine="720"/>
        <w:jc w:val="both"/>
        <w:rPr>
          <w:rFonts w:ascii="Palatino Linotype" w:hAnsi="Palatino Linotype"/>
          <w:sz w:val="24"/>
          <w:szCs w:val="24"/>
        </w:rPr>
      </w:pPr>
      <w:r w:rsidRPr="00E063B8">
        <w:rPr>
          <w:rFonts w:ascii="Palatino Linotype" w:hAnsi="Palatino Linotype"/>
          <w:b/>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line="240" w:lineRule="auto"/>
        <w:jc w:val="both"/>
        <w:rPr>
          <w:rFonts w:ascii="Palatino Linotype" w:hAnsi="Palatino Linotype"/>
          <w:sz w:val="24"/>
          <w:szCs w:val="24"/>
        </w:rPr>
      </w:pPr>
      <w:r w:rsidRPr="00E063B8">
        <w:rPr>
          <w:rFonts w:ascii="Palatino Linotype" w:hAnsi="Palatino Linotype"/>
          <w:b/>
          <w:sz w:val="24"/>
          <w:szCs w:val="24"/>
        </w:rPr>
        <w:t>Policy Action 1</w:t>
      </w:r>
      <w:r w:rsidRPr="00E063B8">
        <w:rPr>
          <w:rFonts w:ascii="Palatino Linotype" w:hAnsi="Palatino Linotype"/>
          <w:sz w:val="24"/>
          <w:szCs w:val="24"/>
        </w:rPr>
        <w:t xml:space="preserve">: Feasibility studies for the 14 identified LWH sites are completed and made available by MINAGRI. </w:t>
      </w: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Nine feasibility studies were completed during the financial year 2009/10, meaning that a total of 17 feasibility studies have been completed since the inception of LWH (compared to the target of 18). 8 of these have been made available, the other 9 are awaiting internal validation and will be shared imminently. Thus, 90% of this target has been achieved.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b/>
          <w:sz w:val="24"/>
          <w:szCs w:val="24"/>
        </w:rPr>
        <w:t xml:space="preserve"> </w:t>
      </w:r>
      <w:r w:rsidRPr="00E063B8">
        <w:rPr>
          <w:rFonts w:ascii="Palatino Linotype" w:hAnsi="Palatino Linotype"/>
          <w:sz w:val="24"/>
          <w:szCs w:val="24"/>
        </w:rPr>
        <w:t>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 2</w:t>
      </w:r>
      <w:r w:rsidRPr="00E063B8">
        <w:rPr>
          <w:rFonts w:ascii="Palatino Linotype" w:hAnsi="Palatino Linotype"/>
          <w:sz w:val="24"/>
          <w:szCs w:val="24"/>
        </w:rPr>
        <w:t xml:space="preserve">: The training of district officials on the implementation of the land consolidation decree.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The land consolidation decree was passed by Cabinet in March 2010. District officials have been trained on the contents of the decree through the Crop Intensification Programme by private proximity extension service providers funded by RADA.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 xml:space="preserve">Tracking colour: </w:t>
      </w:r>
      <w:r w:rsidRPr="00E063B8">
        <w:rPr>
          <w:rFonts w:ascii="Palatino Linotype" w:hAnsi="Palatino Linotype"/>
          <w:sz w:val="24"/>
          <w:szCs w:val="24"/>
        </w:rPr>
        <w:t>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 3</w:t>
      </w:r>
      <w:r w:rsidRPr="00E063B8">
        <w:rPr>
          <w:rFonts w:ascii="Palatino Linotype" w:hAnsi="Palatino Linotype"/>
          <w:sz w:val="24"/>
          <w:szCs w:val="24"/>
        </w:rPr>
        <w:t xml:space="preserve">: Strategy for mass sensitization on proposed land consolidation developed and endorsed by MINAGRI and shared with the Agriculture Sector Working Group.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The Land Consolidation Decree was passed in March 2010, and following this, a mass sensitization strategy was drafted and shared with the ASWG. Comments from the ASWG have been incorporated in the document.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 4</w:t>
      </w:r>
      <w:r w:rsidRPr="00E063B8">
        <w:rPr>
          <w:rFonts w:ascii="Palatino Linotype" w:hAnsi="Palatino Linotype"/>
          <w:sz w:val="24"/>
          <w:szCs w:val="24"/>
        </w:rPr>
        <w:t>: Soil erosion law updated and adopted.</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color w:val="FF0000"/>
          <w:sz w:val="24"/>
          <w:szCs w:val="24"/>
        </w:rPr>
      </w:pPr>
      <w:r w:rsidRPr="00E063B8">
        <w:rPr>
          <w:rFonts w:ascii="Palatino Linotype" w:hAnsi="Palatino Linotype"/>
          <w:sz w:val="24"/>
          <w:szCs w:val="24"/>
        </w:rPr>
        <w:t>The soil erosion law was updated by a team from the Rwanda Agriculture Development Authority (RADA). However, as the law goes beyond MINAGRI’s remit alone, the Ministry has decided to involve the Ministry of Environment and Lands (MINELA) in the process. MINAGRI will submit a request to MINELA for their Minister to present the law to Cabinet for approval.</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bookmarkStart w:id="25" w:name="_Toc273022378"/>
      <w:r w:rsidRPr="00E063B8">
        <w:rPr>
          <w:rStyle w:val="Heading2Char"/>
          <w:rFonts w:ascii="Palatino Linotype" w:hAnsi="Palatino Linotype"/>
        </w:rPr>
        <w:t>Indicator 2</w:t>
      </w:r>
      <w:bookmarkEnd w:id="25"/>
      <w:r w:rsidRPr="00E063B8">
        <w:rPr>
          <w:rFonts w:ascii="Palatino Linotype" w:hAnsi="Palatino Linotype"/>
          <w:i/>
          <w:sz w:val="24"/>
          <w:szCs w:val="24"/>
        </w:rPr>
        <w:t>: Area of marshland developed for agricultural use (ha)</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Target 2009/10</w:t>
      </w:r>
      <w:r w:rsidRPr="00E063B8">
        <w:rPr>
          <w:rFonts w:ascii="Palatino Linotype" w:hAnsi="Palatino Linotype"/>
          <w:sz w:val="24"/>
          <w:szCs w:val="24"/>
        </w:rPr>
        <w:t xml:space="preserve">: 14,000 ha of marshland are rehabilitated.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Result:</w:t>
      </w:r>
      <w:r w:rsidR="0036458F" w:rsidRPr="00E063B8">
        <w:rPr>
          <w:rFonts w:ascii="Palatino Linotype" w:hAnsi="Palatino Linotype"/>
          <w:sz w:val="24"/>
          <w:szCs w:val="24"/>
        </w:rPr>
        <w:t xml:space="preserve"> 13,032 ha of marshland have been rehabilitated, </w:t>
      </w:r>
      <w:r w:rsidR="00435509" w:rsidRPr="00E063B8">
        <w:rPr>
          <w:rFonts w:ascii="Palatino Linotype" w:hAnsi="Palatino Linotype"/>
          <w:sz w:val="24"/>
          <w:szCs w:val="24"/>
        </w:rPr>
        <w:t>meaning that 1,040 ha (or 50% of the target) were rehabilitated in 2009/10</w:t>
      </w:r>
      <w:r w:rsidRPr="00E063B8">
        <w:rPr>
          <w:rFonts w:ascii="Palatino Linotype" w:hAnsi="Palatino Linotype"/>
          <w:sz w:val="24"/>
          <w:szCs w:val="24"/>
        </w:rPr>
        <w:t xml:space="preserve">. </w:t>
      </w:r>
    </w:p>
    <w:p w:rsidR="0036458F" w:rsidRPr="00E063B8" w:rsidRDefault="0036458F" w:rsidP="00DA53B1">
      <w:pPr>
        <w:spacing w:after="0" w:line="240" w:lineRule="auto"/>
        <w:jc w:val="both"/>
        <w:rPr>
          <w:rFonts w:ascii="Palatino Linotype" w:hAnsi="Palatino Linotype"/>
          <w:sz w:val="24"/>
          <w:szCs w:val="24"/>
        </w:rPr>
      </w:pPr>
    </w:p>
    <w:p w:rsidR="0036458F" w:rsidRPr="00E063B8" w:rsidRDefault="0036458F" w:rsidP="0036458F">
      <w:pPr>
        <w:spacing w:after="0" w:line="240" w:lineRule="auto"/>
        <w:ind w:firstLine="720"/>
        <w:jc w:val="both"/>
        <w:rPr>
          <w:rFonts w:ascii="Palatino Linotype" w:hAnsi="Palatino Linotype"/>
          <w:sz w:val="24"/>
          <w:szCs w:val="24"/>
        </w:rPr>
      </w:pPr>
      <w:r w:rsidRPr="00E063B8">
        <w:rPr>
          <w:rFonts w:ascii="Palatino Linotype" w:hAnsi="Palatino Linotype"/>
          <w:b/>
          <w:i/>
          <w:sz w:val="24"/>
          <w:szCs w:val="24"/>
        </w:rPr>
        <w:t>Tracking Colour</w:t>
      </w:r>
      <w:r w:rsidRPr="00E063B8">
        <w:rPr>
          <w:rFonts w:ascii="Palatino Linotype" w:hAnsi="Palatino Linotype"/>
          <w:sz w:val="24"/>
          <w:szCs w:val="24"/>
        </w:rPr>
        <w:t xml:space="preserve">: </w:t>
      </w:r>
      <w:r w:rsidR="00435509" w:rsidRPr="00E063B8">
        <w:rPr>
          <w:rFonts w:ascii="Palatino Linotype" w:hAnsi="Palatino Linotype"/>
          <w:sz w:val="24"/>
          <w:szCs w:val="24"/>
        </w:rPr>
        <w:t>Yellow</w:t>
      </w:r>
      <w:r w:rsidRPr="00E063B8">
        <w:rPr>
          <w:rFonts w:ascii="Palatino Linotype" w:hAnsi="Palatino Linotype"/>
          <w:sz w:val="24"/>
          <w:szCs w:val="24"/>
        </w:rPr>
        <w:t>.</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w:t>
      </w:r>
      <w:r w:rsidRPr="00E063B8">
        <w:rPr>
          <w:rFonts w:ascii="Palatino Linotype" w:hAnsi="Palatino Linotype"/>
          <w:sz w:val="24"/>
          <w:szCs w:val="24"/>
        </w:rPr>
        <w:t xml:space="preserve"> Reclaim 2,000ha of marshlands and conduct feasibility studies for a further 2,000ha of marshlands to be rehabilitated.</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The following marshland rehabilitation has been carried out: </w:t>
      </w:r>
    </w:p>
    <w:p w:rsidR="00DA53B1" w:rsidRPr="00E063B8" w:rsidRDefault="00DA53B1" w:rsidP="00DA53B1">
      <w:pPr>
        <w:spacing w:after="0" w:line="240" w:lineRule="auto"/>
        <w:jc w:val="both"/>
        <w:rPr>
          <w:rFonts w:ascii="Palatino Linotype" w:hAnsi="Palatino Linotype"/>
          <w:sz w:val="24"/>
          <w:szCs w:val="24"/>
        </w:rPr>
      </w:pPr>
    </w:p>
    <w:tbl>
      <w:tblPr>
        <w:tblStyle w:val="LightGrid-Accent11"/>
        <w:tblW w:w="8169" w:type="dxa"/>
        <w:tblLook w:val="04A0"/>
      </w:tblPr>
      <w:tblGrid>
        <w:gridCol w:w="1920"/>
        <w:gridCol w:w="1560"/>
        <w:gridCol w:w="1409"/>
        <w:gridCol w:w="3280"/>
      </w:tblGrid>
      <w:tr w:rsidR="00DA53B1" w:rsidRPr="00E063B8">
        <w:trPr>
          <w:cnfStyle w:val="100000000000"/>
          <w:trHeight w:val="402"/>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Marshland</w:t>
            </w:r>
          </w:p>
        </w:tc>
        <w:tc>
          <w:tcPr>
            <w:tcW w:w="1560" w:type="dxa"/>
            <w:noWrap/>
          </w:tcPr>
          <w:p w:rsidR="00DA53B1" w:rsidRPr="00E063B8" w:rsidRDefault="00DA53B1" w:rsidP="00F35112">
            <w:pPr>
              <w:cnfStyle w:val="1000000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District</w:t>
            </w:r>
          </w:p>
        </w:tc>
        <w:tc>
          <w:tcPr>
            <w:tcW w:w="1409" w:type="dxa"/>
            <w:noWrap/>
          </w:tcPr>
          <w:p w:rsidR="00DA53B1" w:rsidRPr="00E063B8" w:rsidRDefault="00DA53B1" w:rsidP="00F35112">
            <w:pPr>
              <w:cnfStyle w:val="1000000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Area (ha)</w:t>
            </w:r>
          </w:p>
        </w:tc>
        <w:tc>
          <w:tcPr>
            <w:tcW w:w="3280" w:type="dxa"/>
            <w:noWrap/>
          </w:tcPr>
          <w:p w:rsidR="00DA53B1" w:rsidRPr="00E063B8" w:rsidRDefault="00DA53B1" w:rsidP="00F35112">
            <w:pPr>
              <w:cnfStyle w:val="1000000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Comments</w:t>
            </w:r>
          </w:p>
        </w:tc>
      </w:tr>
      <w:tr w:rsidR="00DA53B1" w:rsidRPr="00E063B8">
        <w:trPr>
          <w:cnfStyle w:val="000000100000"/>
          <w:trHeight w:val="402"/>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Nyarubogo</w:t>
            </w:r>
          </w:p>
        </w:tc>
        <w:tc>
          <w:tcPr>
            <w:tcW w:w="1560" w:type="dxa"/>
            <w:noWrap/>
          </w:tcPr>
          <w:p w:rsidR="00DA53B1" w:rsidRPr="00E063B8" w:rsidRDefault="00DA53B1" w:rsidP="00F35112">
            <w:pP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Nyanza</w:t>
            </w:r>
          </w:p>
        </w:tc>
        <w:tc>
          <w:tcPr>
            <w:tcW w:w="1409" w:type="dxa"/>
            <w:noWrap/>
          </w:tcPr>
          <w:p w:rsidR="00DA53B1" w:rsidRPr="00E063B8" w:rsidRDefault="00DA53B1" w:rsidP="00F35112">
            <w:pPr>
              <w:jc w:val="cente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xml:space="preserve"> 260 </w:t>
            </w:r>
          </w:p>
        </w:tc>
        <w:tc>
          <w:tcPr>
            <w:tcW w:w="3280" w:type="dxa"/>
            <w:noWrap/>
          </w:tcPr>
          <w:p w:rsidR="00DA53B1" w:rsidRPr="00E063B8" w:rsidRDefault="00DA53B1" w:rsidP="00F35112">
            <w:pP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Completed</w:t>
            </w:r>
          </w:p>
        </w:tc>
      </w:tr>
      <w:tr w:rsidR="00DA53B1" w:rsidRPr="00E063B8">
        <w:trPr>
          <w:cnfStyle w:val="000000010000"/>
          <w:trHeight w:val="900"/>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Rwagitima</w:t>
            </w:r>
          </w:p>
        </w:tc>
        <w:tc>
          <w:tcPr>
            <w:tcW w:w="1560" w:type="dxa"/>
            <w:noWrap/>
          </w:tcPr>
          <w:p w:rsidR="00DA53B1" w:rsidRPr="00E063B8" w:rsidRDefault="00DA53B1" w:rsidP="00F35112">
            <w:pP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Gatsibo</w:t>
            </w:r>
          </w:p>
        </w:tc>
        <w:tc>
          <w:tcPr>
            <w:tcW w:w="1409" w:type="dxa"/>
            <w:noWrap/>
          </w:tcPr>
          <w:p w:rsidR="00DA53B1" w:rsidRPr="00E063B8" w:rsidRDefault="00DA53B1" w:rsidP="00F35112">
            <w:pPr>
              <w:jc w:val="cente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xml:space="preserve">  560 </w:t>
            </w:r>
          </w:p>
        </w:tc>
        <w:tc>
          <w:tcPr>
            <w:tcW w:w="3280" w:type="dxa"/>
            <w:vMerge w:val="restart"/>
          </w:tcPr>
          <w:p w:rsidR="00DA53B1" w:rsidRPr="00E063B8" w:rsidRDefault="00DA53B1" w:rsidP="00F35112">
            <w:pP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xml:space="preserve">To be complete by end of </w:t>
            </w:r>
            <w:r w:rsidRPr="00E063B8">
              <w:rPr>
                <w:rFonts w:ascii="Palatino Linotype" w:eastAsia="Times New Roman" w:hAnsi="Palatino Linotype"/>
                <w:b/>
                <w:bCs/>
                <w:color w:val="000000"/>
                <w:sz w:val="24"/>
                <w:szCs w:val="24"/>
              </w:rPr>
              <w:t>September 2010</w:t>
            </w:r>
            <w:r w:rsidRPr="00E063B8">
              <w:rPr>
                <w:rFonts w:ascii="Palatino Linotype" w:eastAsia="Times New Roman" w:hAnsi="Palatino Linotype"/>
                <w:color w:val="000000"/>
                <w:sz w:val="24"/>
                <w:szCs w:val="24"/>
              </w:rPr>
              <w:t xml:space="preserve"> (should have been complete in June 2010, but the rains of March-May delayed completion)</w:t>
            </w:r>
          </w:p>
        </w:tc>
      </w:tr>
      <w:tr w:rsidR="00DA53B1" w:rsidRPr="00E063B8">
        <w:trPr>
          <w:cnfStyle w:val="000000100000"/>
          <w:trHeight w:val="378"/>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Kinyegenyege</w:t>
            </w:r>
          </w:p>
        </w:tc>
        <w:tc>
          <w:tcPr>
            <w:tcW w:w="1560" w:type="dxa"/>
            <w:noWrap/>
          </w:tcPr>
          <w:p w:rsidR="00DA53B1" w:rsidRPr="00E063B8" w:rsidRDefault="00DA53B1" w:rsidP="00F35112">
            <w:pP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Ruhango</w:t>
            </w:r>
          </w:p>
        </w:tc>
        <w:tc>
          <w:tcPr>
            <w:tcW w:w="1409" w:type="dxa"/>
            <w:noWrap/>
          </w:tcPr>
          <w:p w:rsidR="00DA53B1" w:rsidRPr="00E063B8" w:rsidRDefault="00DA53B1" w:rsidP="00F35112">
            <w:pPr>
              <w:jc w:val="cente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xml:space="preserve">100 </w:t>
            </w:r>
          </w:p>
        </w:tc>
        <w:tc>
          <w:tcPr>
            <w:tcW w:w="3280" w:type="dxa"/>
            <w:vMerge/>
          </w:tcPr>
          <w:p w:rsidR="00DA53B1" w:rsidRPr="00E063B8" w:rsidRDefault="00DA53B1" w:rsidP="00F35112">
            <w:pPr>
              <w:cnfStyle w:val="000000100000"/>
              <w:rPr>
                <w:rFonts w:ascii="Palatino Linotype" w:eastAsia="Times New Roman" w:hAnsi="Palatino Linotype"/>
                <w:color w:val="000000"/>
                <w:sz w:val="24"/>
                <w:szCs w:val="24"/>
              </w:rPr>
            </w:pPr>
          </w:p>
        </w:tc>
      </w:tr>
      <w:tr w:rsidR="00DA53B1" w:rsidRPr="00E063B8">
        <w:trPr>
          <w:cnfStyle w:val="000000010000"/>
          <w:trHeight w:val="1485"/>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Rugeramigozi</w:t>
            </w:r>
          </w:p>
        </w:tc>
        <w:tc>
          <w:tcPr>
            <w:tcW w:w="1560" w:type="dxa"/>
            <w:noWrap/>
          </w:tcPr>
          <w:p w:rsidR="00DA53B1" w:rsidRPr="00E063B8" w:rsidRDefault="00DA53B1" w:rsidP="00F35112">
            <w:pP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Muhanga</w:t>
            </w:r>
          </w:p>
        </w:tc>
        <w:tc>
          <w:tcPr>
            <w:tcW w:w="1409" w:type="dxa"/>
            <w:noWrap/>
          </w:tcPr>
          <w:p w:rsidR="00DA53B1" w:rsidRPr="00E063B8" w:rsidRDefault="00DA53B1" w:rsidP="00F35112">
            <w:pPr>
              <w:jc w:val="cente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xml:space="preserve">120 </w:t>
            </w:r>
          </w:p>
        </w:tc>
        <w:tc>
          <w:tcPr>
            <w:tcW w:w="3280" w:type="dxa"/>
          </w:tcPr>
          <w:p w:rsidR="00DA53B1" w:rsidRPr="00E063B8" w:rsidRDefault="00DA53B1" w:rsidP="00F35112">
            <w:pP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Dam construction to irrigate 120ha of Rugeramigozi. Delayed because of rains and lack of capacity of the constructor, to be complete by end of October 2010</w:t>
            </w:r>
          </w:p>
        </w:tc>
      </w:tr>
      <w:tr w:rsidR="00DA53B1" w:rsidRPr="00E063B8">
        <w:trPr>
          <w:cnfStyle w:val="000000100000"/>
          <w:trHeight w:val="450"/>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Total</w:t>
            </w:r>
          </w:p>
        </w:tc>
        <w:tc>
          <w:tcPr>
            <w:tcW w:w="1560" w:type="dxa"/>
            <w:noWrap/>
          </w:tcPr>
          <w:p w:rsidR="00DA53B1" w:rsidRPr="00E063B8" w:rsidRDefault="00DA53B1" w:rsidP="00F35112">
            <w:pPr>
              <w:cnfStyle w:val="000000100000"/>
              <w:rPr>
                <w:rFonts w:ascii="Palatino Linotype" w:eastAsia="Times New Roman" w:hAnsi="Palatino Linotype"/>
                <w:b/>
                <w:bCs/>
                <w:color w:val="000000"/>
                <w:sz w:val="24"/>
                <w:szCs w:val="24"/>
              </w:rPr>
            </w:pPr>
            <w:r w:rsidRPr="00E063B8">
              <w:rPr>
                <w:rFonts w:ascii="Palatino Linotype" w:eastAsia="Times New Roman" w:hAnsi="Palatino Linotype"/>
                <w:b/>
                <w:bCs/>
                <w:color w:val="000000"/>
                <w:sz w:val="24"/>
                <w:szCs w:val="24"/>
              </w:rPr>
              <w:t> </w:t>
            </w:r>
          </w:p>
        </w:tc>
        <w:tc>
          <w:tcPr>
            <w:tcW w:w="1409" w:type="dxa"/>
            <w:noWrap/>
          </w:tcPr>
          <w:p w:rsidR="00DA53B1" w:rsidRPr="00E063B8" w:rsidRDefault="00DA53B1" w:rsidP="00F35112">
            <w:pPr>
              <w:jc w:val="center"/>
              <w:cnfStyle w:val="000000100000"/>
              <w:rPr>
                <w:rFonts w:ascii="Palatino Linotype" w:eastAsia="Times New Roman" w:hAnsi="Palatino Linotype"/>
                <w:b/>
                <w:bCs/>
                <w:color w:val="000000"/>
                <w:sz w:val="24"/>
                <w:szCs w:val="24"/>
              </w:rPr>
            </w:pPr>
            <w:r w:rsidRPr="00E063B8">
              <w:rPr>
                <w:rFonts w:ascii="Palatino Linotype" w:eastAsia="Times New Roman" w:hAnsi="Palatino Linotype"/>
                <w:b/>
                <w:bCs/>
                <w:color w:val="000000"/>
                <w:sz w:val="24"/>
                <w:szCs w:val="24"/>
              </w:rPr>
              <w:t xml:space="preserve">       1,040 </w:t>
            </w:r>
          </w:p>
        </w:tc>
        <w:tc>
          <w:tcPr>
            <w:tcW w:w="3280" w:type="dxa"/>
            <w:noWrap/>
          </w:tcPr>
          <w:p w:rsidR="00DA53B1" w:rsidRPr="00E063B8" w:rsidRDefault="00DA53B1" w:rsidP="00F35112">
            <w:pP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w:t>
            </w:r>
          </w:p>
        </w:tc>
      </w:tr>
    </w:tbl>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The following feasibility studies have been conducted:</w:t>
      </w:r>
    </w:p>
    <w:p w:rsidR="00DA53B1" w:rsidRPr="00E063B8" w:rsidRDefault="00DA53B1" w:rsidP="00DA53B1">
      <w:pPr>
        <w:spacing w:after="0" w:line="240" w:lineRule="auto"/>
        <w:jc w:val="both"/>
        <w:rPr>
          <w:rFonts w:ascii="Palatino Linotype" w:hAnsi="Palatino Linotype"/>
          <w:sz w:val="24"/>
          <w:szCs w:val="24"/>
        </w:rPr>
      </w:pPr>
    </w:p>
    <w:tbl>
      <w:tblPr>
        <w:tblStyle w:val="LightGrid-Accent11"/>
        <w:tblW w:w="8169" w:type="dxa"/>
        <w:tblLook w:val="04A0"/>
      </w:tblPr>
      <w:tblGrid>
        <w:gridCol w:w="1920"/>
        <w:gridCol w:w="1560"/>
        <w:gridCol w:w="1409"/>
        <w:gridCol w:w="3280"/>
      </w:tblGrid>
      <w:tr w:rsidR="00DA53B1" w:rsidRPr="00E063B8">
        <w:trPr>
          <w:cnfStyle w:val="100000000000"/>
          <w:trHeight w:val="405"/>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Marshland</w:t>
            </w:r>
          </w:p>
        </w:tc>
        <w:tc>
          <w:tcPr>
            <w:tcW w:w="1560" w:type="dxa"/>
            <w:noWrap/>
          </w:tcPr>
          <w:p w:rsidR="00DA53B1" w:rsidRPr="00E063B8" w:rsidRDefault="00DA53B1" w:rsidP="00F35112">
            <w:pPr>
              <w:cnfStyle w:val="1000000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District</w:t>
            </w:r>
          </w:p>
        </w:tc>
        <w:tc>
          <w:tcPr>
            <w:tcW w:w="1409" w:type="dxa"/>
            <w:noWrap/>
          </w:tcPr>
          <w:p w:rsidR="00DA53B1" w:rsidRPr="00E063B8" w:rsidRDefault="00DA53B1" w:rsidP="00F35112">
            <w:pPr>
              <w:cnfStyle w:val="1000000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Area (ha)</w:t>
            </w:r>
          </w:p>
        </w:tc>
        <w:tc>
          <w:tcPr>
            <w:tcW w:w="3280" w:type="dxa"/>
            <w:noWrap/>
          </w:tcPr>
          <w:p w:rsidR="00DA53B1" w:rsidRPr="00E063B8" w:rsidRDefault="00DA53B1" w:rsidP="00F35112">
            <w:pPr>
              <w:cnfStyle w:val="1000000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Comments</w:t>
            </w:r>
          </w:p>
        </w:tc>
      </w:tr>
      <w:tr w:rsidR="00DA53B1" w:rsidRPr="00E063B8">
        <w:trPr>
          <w:cnfStyle w:val="000000100000"/>
          <w:trHeight w:val="600"/>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Cyili</w:t>
            </w:r>
          </w:p>
        </w:tc>
        <w:tc>
          <w:tcPr>
            <w:tcW w:w="1560" w:type="dxa"/>
            <w:noWrap/>
          </w:tcPr>
          <w:p w:rsidR="00DA53B1" w:rsidRPr="00E063B8" w:rsidRDefault="00DA53B1" w:rsidP="00F35112">
            <w:pP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Gisagara</w:t>
            </w:r>
          </w:p>
        </w:tc>
        <w:tc>
          <w:tcPr>
            <w:tcW w:w="1409" w:type="dxa"/>
            <w:noWrap/>
          </w:tcPr>
          <w:p w:rsidR="00DA53B1" w:rsidRPr="00E063B8" w:rsidRDefault="00DA53B1" w:rsidP="00F35112">
            <w:pPr>
              <w:jc w:val="cente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xml:space="preserve">280 </w:t>
            </w:r>
          </w:p>
        </w:tc>
        <w:tc>
          <w:tcPr>
            <w:tcW w:w="3280" w:type="dxa"/>
          </w:tcPr>
          <w:p w:rsidR="00DA53B1" w:rsidRPr="00E063B8" w:rsidRDefault="00DA53B1" w:rsidP="00F35112">
            <w:pP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Rehabilitation of marshland and construction of 1 dam</w:t>
            </w:r>
          </w:p>
        </w:tc>
      </w:tr>
      <w:tr w:rsidR="00DA53B1" w:rsidRPr="00E063B8">
        <w:trPr>
          <w:cnfStyle w:val="000000010000"/>
          <w:trHeight w:val="1215"/>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Gishoma</w:t>
            </w:r>
          </w:p>
        </w:tc>
        <w:tc>
          <w:tcPr>
            <w:tcW w:w="1560" w:type="dxa"/>
            <w:noWrap/>
          </w:tcPr>
          <w:p w:rsidR="00DA53B1" w:rsidRPr="00E063B8" w:rsidRDefault="00DA53B1" w:rsidP="00F35112">
            <w:pP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Rusizi</w:t>
            </w:r>
          </w:p>
        </w:tc>
        <w:tc>
          <w:tcPr>
            <w:tcW w:w="1409" w:type="dxa"/>
            <w:noWrap/>
          </w:tcPr>
          <w:p w:rsidR="00DA53B1" w:rsidRPr="00E063B8" w:rsidRDefault="00DA53B1" w:rsidP="00F35112">
            <w:pPr>
              <w:jc w:val="cente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xml:space="preserve"> 300 </w:t>
            </w:r>
          </w:p>
        </w:tc>
        <w:tc>
          <w:tcPr>
            <w:tcW w:w="3280" w:type="dxa"/>
          </w:tcPr>
          <w:p w:rsidR="00DA53B1" w:rsidRPr="00E063B8" w:rsidRDefault="00DA53B1" w:rsidP="00F35112">
            <w:pPr>
              <w:cnfStyle w:val="00000001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Construction of 1 dam to irrigate 300ha of Bugarama marshland, an area currently farmed only during rainy seasons</w:t>
            </w:r>
          </w:p>
        </w:tc>
      </w:tr>
      <w:tr w:rsidR="00DA53B1" w:rsidRPr="00E063B8">
        <w:trPr>
          <w:cnfStyle w:val="000000100000"/>
          <w:trHeight w:val="405"/>
        </w:trPr>
        <w:tc>
          <w:tcPr>
            <w:cnfStyle w:val="001000000000"/>
            <w:tcW w:w="1920" w:type="dxa"/>
            <w:noWrap/>
          </w:tcPr>
          <w:p w:rsidR="00DA53B1" w:rsidRPr="00E063B8" w:rsidRDefault="00DA53B1" w:rsidP="00F35112">
            <w:pPr>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Total</w:t>
            </w:r>
          </w:p>
        </w:tc>
        <w:tc>
          <w:tcPr>
            <w:tcW w:w="1560" w:type="dxa"/>
            <w:noWrap/>
          </w:tcPr>
          <w:p w:rsidR="00DA53B1" w:rsidRPr="00E063B8" w:rsidRDefault="00DA53B1" w:rsidP="00F35112">
            <w:pPr>
              <w:cnfStyle w:val="000000100000"/>
              <w:rPr>
                <w:rFonts w:ascii="Palatino Linotype" w:eastAsia="Times New Roman" w:hAnsi="Palatino Linotype"/>
                <w:b/>
                <w:bCs/>
                <w:color w:val="000000"/>
                <w:sz w:val="24"/>
                <w:szCs w:val="24"/>
              </w:rPr>
            </w:pPr>
            <w:r w:rsidRPr="00E063B8">
              <w:rPr>
                <w:rFonts w:ascii="Palatino Linotype" w:eastAsia="Times New Roman" w:hAnsi="Palatino Linotype"/>
                <w:b/>
                <w:bCs/>
                <w:color w:val="000000"/>
                <w:sz w:val="24"/>
                <w:szCs w:val="24"/>
              </w:rPr>
              <w:t> </w:t>
            </w:r>
          </w:p>
        </w:tc>
        <w:tc>
          <w:tcPr>
            <w:tcW w:w="1409" w:type="dxa"/>
            <w:noWrap/>
          </w:tcPr>
          <w:p w:rsidR="00DA53B1" w:rsidRPr="00E063B8" w:rsidRDefault="00DA53B1" w:rsidP="00F35112">
            <w:pPr>
              <w:jc w:val="center"/>
              <w:cnfStyle w:val="000000100000"/>
              <w:rPr>
                <w:rFonts w:ascii="Palatino Linotype" w:eastAsia="Times New Roman" w:hAnsi="Palatino Linotype"/>
                <w:b/>
                <w:bCs/>
                <w:color w:val="000000"/>
                <w:sz w:val="24"/>
                <w:szCs w:val="24"/>
              </w:rPr>
            </w:pPr>
            <w:r w:rsidRPr="00E063B8">
              <w:rPr>
                <w:rFonts w:ascii="Palatino Linotype" w:eastAsia="Times New Roman" w:hAnsi="Palatino Linotype"/>
                <w:b/>
                <w:bCs/>
                <w:color w:val="000000"/>
                <w:sz w:val="24"/>
                <w:szCs w:val="24"/>
              </w:rPr>
              <w:t xml:space="preserve">   580 </w:t>
            </w:r>
          </w:p>
        </w:tc>
        <w:tc>
          <w:tcPr>
            <w:tcW w:w="3280" w:type="dxa"/>
            <w:noWrap/>
          </w:tcPr>
          <w:p w:rsidR="00DA53B1" w:rsidRPr="00E063B8" w:rsidRDefault="00DA53B1" w:rsidP="00F35112">
            <w:pPr>
              <w:cnfStyle w:val="000000100000"/>
              <w:rPr>
                <w:rFonts w:ascii="Palatino Linotype" w:eastAsia="Times New Roman" w:hAnsi="Palatino Linotype"/>
                <w:color w:val="000000"/>
                <w:sz w:val="24"/>
                <w:szCs w:val="24"/>
              </w:rPr>
            </w:pPr>
            <w:r w:rsidRPr="00E063B8">
              <w:rPr>
                <w:rFonts w:ascii="Palatino Linotype" w:eastAsia="Times New Roman" w:hAnsi="Palatino Linotype"/>
                <w:color w:val="000000"/>
                <w:sz w:val="24"/>
                <w:szCs w:val="24"/>
              </w:rPr>
              <w:t> </w:t>
            </w:r>
          </w:p>
        </w:tc>
      </w:tr>
    </w:tbl>
    <w:p w:rsidR="00DA53B1" w:rsidRPr="00E063B8" w:rsidRDefault="00DA53B1" w:rsidP="00DA53B1">
      <w:pPr>
        <w:spacing w:after="0" w:line="240" w:lineRule="auto"/>
        <w:jc w:val="both"/>
        <w:rPr>
          <w:rFonts w:ascii="Palatino Linotype" w:hAnsi="Palatino Linotype"/>
          <w:sz w:val="24"/>
          <w:szCs w:val="24"/>
        </w:rPr>
      </w:pPr>
    </w:p>
    <w:p w:rsidR="00435509" w:rsidRPr="00E063B8" w:rsidRDefault="00435509"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Delays were experienced due to the problem of finding good and reliable contractors in Rwanda. However, </w:t>
      </w:r>
      <w:r w:rsidR="00367138" w:rsidRPr="00E063B8">
        <w:rPr>
          <w:rFonts w:ascii="Palatino Linotype" w:hAnsi="Palatino Linotype"/>
          <w:sz w:val="24"/>
          <w:szCs w:val="24"/>
        </w:rPr>
        <w:t xml:space="preserve">procurement issues have now been resolved and work is progressing quickly. </w:t>
      </w:r>
    </w:p>
    <w:p w:rsidR="00435509" w:rsidRPr="00E063B8" w:rsidRDefault="00435509"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 Red.</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bookmarkStart w:id="26" w:name="_Toc273022379"/>
      <w:r w:rsidRPr="00E063B8">
        <w:rPr>
          <w:rStyle w:val="Heading2Char"/>
          <w:rFonts w:ascii="Palatino Linotype" w:hAnsi="Palatino Linotype"/>
        </w:rPr>
        <w:t>Indicator 3</w:t>
      </w:r>
      <w:bookmarkEnd w:id="26"/>
      <w:r w:rsidRPr="00E063B8">
        <w:rPr>
          <w:rFonts w:ascii="Palatino Linotype" w:hAnsi="Palatino Linotype"/>
          <w:b/>
          <w:i/>
          <w:sz w:val="24"/>
          <w:szCs w:val="24"/>
        </w:rPr>
        <w:t>:</w:t>
      </w:r>
      <w:r w:rsidRPr="00E063B8">
        <w:rPr>
          <w:rFonts w:ascii="Palatino Linotype" w:hAnsi="Palatino Linotype"/>
          <w:i/>
          <w:sz w:val="24"/>
          <w:szCs w:val="24"/>
        </w:rPr>
        <w:t xml:space="preserve"> Mineral fertilizer used (MT)</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b/>
          <w:sz w:val="24"/>
          <w:szCs w:val="24"/>
        </w:rPr>
      </w:pPr>
      <w:r w:rsidRPr="00E063B8">
        <w:rPr>
          <w:rFonts w:ascii="Palatino Linotype" w:hAnsi="Palatino Linotype"/>
          <w:b/>
          <w:sz w:val="24"/>
          <w:szCs w:val="24"/>
        </w:rPr>
        <w:t xml:space="preserve">Target 2009/10: </w:t>
      </w:r>
      <w:r w:rsidRPr="00E063B8">
        <w:rPr>
          <w:rFonts w:ascii="Palatino Linotype" w:hAnsi="Palatino Linotype"/>
          <w:sz w:val="24"/>
          <w:szCs w:val="24"/>
        </w:rPr>
        <w:t>30,800 MT of fertilizer are used</w:t>
      </w:r>
      <w:r w:rsidRPr="00E063B8">
        <w:rPr>
          <w:rFonts w:ascii="Palatino Linotype" w:hAnsi="Palatino Linotype"/>
          <w:b/>
          <w:sz w:val="24"/>
          <w:szCs w:val="24"/>
        </w:rPr>
        <w:t xml:space="preserve">.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 xml:space="preserve">Result: </w:t>
      </w:r>
      <w:r w:rsidR="00701F9F" w:rsidRPr="00E063B8">
        <w:rPr>
          <w:rFonts w:ascii="Palatino Linotype" w:hAnsi="Palatino Linotype"/>
          <w:sz w:val="24"/>
          <w:szCs w:val="24"/>
        </w:rPr>
        <w:t xml:space="preserve">27,906.268 MT of fertilizer were used in 2009/10, which is equivalent to 91% of the target. </w:t>
      </w:r>
    </w:p>
    <w:p w:rsidR="00701F9F" w:rsidRPr="00E063B8" w:rsidRDefault="00701F9F" w:rsidP="00DA53B1">
      <w:pPr>
        <w:spacing w:after="0" w:line="240" w:lineRule="auto"/>
        <w:jc w:val="both"/>
        <w:rPr>
          <w:rFonts w:ascii="Palatino Linotype" w:hAnsi="Palatino Linotype"/>
          <w:sz w:val="24"/>
          <w:szCs w:val="24"/>
        </w:rPr>
      </w:pPr>
    </w:p>
    <w:p w:rsidR="00701F9F" w:rsidRPr="00E063B8" w:rsidRDefault="00701F9F" w:rsidP="0036458F">
      <w:pPr>
        <w:spacing w:after="0" w:line="240" w:lineRule="auto"/>
        <w:ind w:firstLine="720"/>
        <w:jc w:val="both"/>
        <w:rPr>
          <w:rFonts w:ascii="Palatino Linotype" w:hAnsi="Palatino Linotype"/>
          <w:i/>
          <w:sz w:val="24"/>
          <w:szCs w:val="24"/>
        </w:rPr>
      </w:pPr>
      <w:r w:rsidRPr="00E063B8">
        <w:rPr>
          <w:rFonts w:ascii="Palatino Linotype" w:hAnsi="Palatino Linotype"/>
          <w:b/>
          <w:i/>
          <w:sz w:val="24"/>
          <w:szCs w:val="24"/>
        </w:rPr>
        <w:t>Tracking colour</w:t>
      </w:r>
      <w:r w:rsidRPr="00E063B8">
        <w:rPr>
          <w:rFonts w:ascii="Palatino Linotype" w:hAnsi="Palatino Linotype"/>
          <w:i/>
          <w:sz w:val="24"/>
          <w:szCs w:val="24"/>
        </w:rPr>
        <w:t>:</w:t>
      </w:r>
      <w:r w:rsidR="0036458F" w:rsidRPr="00E063B8">
        <w:rPr>
          <w:rFonts w:ascii="Palatino Linotype" w:hAnsi="Palatino Linotype"/>
          <w:i/>
          <w:sz w:val="24"/>
          <w:szCs w:val="24"/>
        </w:rPr>
        <w:t xml:space="preserve"> </w:t>
      </w:r>
      <w:r w:rsidRPr="00E063B8">
        <w:rPr>
          <w:rFonts w:ascii="Palatino Linotype" w:hAnsi="Palatino Linotype"/>
          <w:sz w:val="24"/>
          <w:szCs w:val="24"/>
        </w:rPr>
        <w:t xml:space="preserve"> Green.</w:t>
      </w:r>
      <w:r w:rsidRPr="00E063B8">
        <w:rPr>
          <w:rFonts w:ascii="Palatino Linotype" w:hAnsi="Palatino Linotype"/>
          <w:i/>
          <w:sz w:val="24"/>
          <w:szCs w:val="24"/>
        </w:rPr>
        <w:t xml:space="preserve">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 1</w:t>
      </w:r>
      <w:r w:rsidRPr="00E063B8">
        <w:rPr>
          <w:rFonts w:ascii="Palatino Linotype" w:hAnsi="Palatino Linotype"/>
          <w:sz w:val="24"/>
          <w:szCs w:val="24"/>
        </w:rPr>
        <w:t xml:space="preserve">: Publish results and lessons learned of an evaluation study of the fertilizer strategy, including adoption and constraints to fertilizer use.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An evaluation study of CIP, including the fertilizer strategy, was conducted in 2009/10 and was reviewed by the ASWG. This policy informed the development of an exit strategy, which was also agreed with the ASWG and completed in 2009/10.</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w:t>
      </w:r>
      <w:r w:rsidRPr="00E063B8">
        <w:rPr>
          <w:rFonts w:ascii="Palatino Linotype" w:hAnsi="Palatino Linotype"/>
          <w:i/>
          <w:sz w:val="24"/>
          <w:szCs w:val="24"/>
        </w:rPr>
        <w:t xml:space="preserve"> </w:t>
      </w:r>
      <w:r w:rsidRPr="00E063B8">
        <w:rPr>
          <w:rFonts w:ascii="Palatino Linotype" w:hAnsi="Palatino Linotype"/>
          <w:sz w:val="24"/>
          <w:szCs w:val="24"/>
        </w:rPr>
        <w:t>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 xml:space="preserve">Policy Action 2: </w:t>
      </w:r>
      <w:r w:rsidRPr="00E063B8">
        <w:rPr>
          <w:rFonts w:ascii="Palatino Linotype" w:hAnsi="Palatino Linotype"/>
          <w:sz w:val="24"/>
          <w:szCs w:val="24"/>
        </w:rPr>
        <w:t xml:space="preserve">Develop, cost and initiate an action plan for capacity-building of private sector agro-dealers in input procurement and distribution, particularly at decentralized levels.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The capacity-building plan was drafted at the beginning of the financial year, in collaboration with IFDC and RADA, and implementation began in the second semester of the financial year. More than 400 agro-dealers have received training.</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 Green</w:t>
      </w:r>
      <w:r w:rsidRPr="00E063B8">
        <w:rPr>
          <w:rFonts w:ascii="Palatino Linotype" w:hAnsi="Palatino Linotype"/>
          <w:sz w:val="24"/>
          <w:szCs w:val="24"/>
        </w:rPr>
        <w:t>.</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bookmarkStart w:id="27" w:name="_Toc273022380"/>
      <w:r w:rsidRPr="00E063B8">
        <w:rPr>
          <w:rStyle w:val="Heading2Char"/>
          <w:rFonts w:ascii="Palatino Linotype" w:hAnsi="Palatino Linotype"/>
        </w:rPr>
        <w:t>Indicator 4</w:t>
      </w:r>
      <w:bookmarkEnd w:id="27"/>
      <w:r w:rsidRPr="00E063B8">
        <w:rPr>
          <w:rFonts w:ascii="Palatino Linotype" w:hAnsi="Palatino Linotype"/>
          <w:i/>
          <w:sz w:val="24"/>
          <w:szCs w:val="24"/>
        </w:rPr>
        <w:t>: Farm households to extension ratio</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Target 2009/10:</w:t>
      </w:r>
      <w:r w:rsidRPr="00E063B8">
        <w:rPr>
          <w:rFonts w:ascii="Palatino Linotype" w:hAnsi="Palatino Linotype"/>
          <w:sz w:val="24"/>
          <w:szCs w:val="24"/>
        </w:rPr>
        <w:t xml:space="preserve"> Ratio of extension agents to farm households drops to 1:2,800.</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Result:</w:t>
      </w:r>
      <w:r w:rsidRPr="00E063B8">
        <w:rPr>
          <w:rFonts w:ascii="Palatino Linotype" w:hAnsi="Palatino Linotype"/>
          <w:sz w:val="24"/>
          <w:szCs w:val="24"/>
        </w:rPr>
        <w:t xml:space="preserve"> ratio of extension agents to farm households is less than 1:2,218.</w:t>
      </w:r>
    </w:p>
    <w:p w:rsidR="00701F9F" w:rsidRPr="00E063B8" w:rsidRDefault="00701F9F" w:rsidP="00DA53B1">
      <w:pPr>
        <w:spacing w:after="0" w:line="240" w:lineRule="auto"/>
        <w:jc w:val="both"/>
        <w:rPr>
          <w:rFonts w:ascii="Palatino Linotype" w:hAnsi="Palatino Linotype"/>
          <w:sz w:val="24"/>
          <w:szCs w:val="24"/>
        </w:rPr>
      </w:pPr>
    </w:p>
    <w:p w:rsidR="00701F9F" w:rsidRPr="00E063B8" w:rsidRDefault="00701F9F" w:rsidP="0036458F">
      <w:pPr>
        <w:spacing w:after="0" w:line="240" w:lineRule="auto"/>
        <w:ind w:firstLine="720"/>
        <w:jc w:val="both"/>
        <w:rPr>
          <w:rFonts w:ascii="Palatino Linotype" w:hAnsi="Palatino Linotype"/>
          <w:sz w:val="24"/>
          <w:szCs w:val="24"/>
        </w:rPr>
      </w:pPr>
      <w:r w:rsidRPr="00E063B8">
        <w:rPr>
          <w:rFonts w:ascii="Palatino Linotype" w:hAnsi="Palatino Linotype"/>
          <w:b/>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 xml:space="preserve">Policy Action: </w:t>
      </w:r>
      <w:r w:rsidRPr="00E063B8">
        <w:rPr>
          <w:rFonts w:ascii="Palatino Linotype" w:hAnsi="Palatino Linotype"/>
          <w:sz w:val="24"/>
          <w:szCs w:val="24"/>
        </w:rPr>
        <w:t>Start implementation of Decentralised National Agricultural Extension Strategy.</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The National Agricultural Extension Strategy was drafted in the course of the financial year 2008 and adopted by Cabinet in March 2009. Since then implementation has begun, through the Projet d’Appui au Service National de Vulgarisation Agricole, and implementation platforms have been set up in 11 districts, through which the strategy is being implemented.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2B12E1" w:rsidP="00DA53B1">
      <w:pPr>
        <w:spacing w:after="0" w:line="240" w:lineRule="auto"/>
        <w:jc w:val="both"/>
        <w:rPr>
          <w:rFonts w:ascii="Palatino Linotype" w:hAnsi="Palatino Linotype"/>
          <w:sz w:val="24"/>
          <w:szCs w:val="24"/>
        </w:rPr>
      </w:pPr>
      <w:bookmarkStart w:id="28" w:name="_Toc273022381"/>
      <w:r w:rsidRPr="00E063B8">
        <w:rPr>
          <w:rStyle w:val="Heading2Char"/>
          <w:rFonts w:ascii="Palatino Linotype" w:hAnsi="Palatino Linotype"/>
        </w:rPr>
        <w:t>Indicator 5</w:t>
      </w:r>
      <w:bookmarkEnd w:id="28"/>
      <w:r w:rsidR="00DA53B1" w:rsidRPr="00E063B8">
        <w:rPr>
          <w:rFonts w:ascii="Palatino Linotype" w:hAnsi="Palatino Linotype"/>
          <w:b/>
          <w:i/>
          <w:sz w:val="24"/>
          <w:szCs w:val="24"/>
        </w:rPr>
        <w:t>:</w:t>
      </w:r>
      <w:r w:rsidR="00DA53B1" w:rsidRPr="00E063B8">
        <w:rPr>
          <w:rFonts w:ascii="Palatino Linotype" w:hAnsi="Palatino Linotype"/>
          <w:i/>
          <w:sz w:val="24"/>
          <w:szCs w:val="24"/>
        </w:rPr>
        <w:t xml:space="preserve"> Production of key food security crops (1,000MT cereal equivalents)</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Target 2009/10</w:t>
      </w:r>
      <w:r w:rsidRPr="00E063B8">
        <w:rPr>
          <w:rFonts w:ascii="Palatino Linotype" w:hAnsi="Palatino Linotype"/>
          <w:sz w:val="24"/>
          <w:szCs w:val="24"/>
        </w:rPr>
        <w:t>: Production of key food security crops is increased to 1,854,100 MT cereal equivalents.</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Result:</w:t>
      </w:r>
      <w:r w:rsidRPr="00E063B8">
        <w:rPr>
          <w:rFonts w:ascii="Palatino Linotype" w:hAnsi="Palatino Linotype"/>
          <w:sz w:val="24"/>
          <w:szCs w:val="24"/>
        </w:rPr>
        <w:t xml:space="preserve"> Crop production was 1,467,481 MT cereal equivalents in 2010B and 1,529,067 MT cereal equivalents in season 2010A. Therefore total annual production far exceeded the target of 1,854,100 MT. </w:t>
      </w:r>
    </w:p>
    <w:p w:rsidR="00701F9F" w:rsidRPr="00E063B8" w:rsidRDefault="00701F9F" w:rsidP="00DA53B1">
      <w:pPr>
        <w:spacing w:after="0" w:line="240" w:lineRule="auto"/>
        <w:jc w:val="both"/>
        <w:rPr>
          <w:rFonts w:ascii="Palatino Linotype" w:hAnsi="Palatino Linotype"/>
          <w:sz w:val="24"/>
          <w:szCs w:val="24"/>
        </w:rPr>
      </w:pPr>
    </w:p>
    <w:p w:rsidR="00701F9F" w:rsidRPr="00E063B8" w:rsidRDefault="00701F9F" w:rsidP="0036458F">
      <w:pPr>
        <w:spacing w:after="0" w:line="240" w:lineRule="auto"/>
        <w:ind w:firstLine="720"/>
        <w:jc w:val="both"/>
        <w:rPr>
          <w:rFonts w:ascii="Palatino Linotype" w:hAnsi="Palatino Linotype"/>
          <w:sz w:val="24"/>
          <w:szCs w:val="24"/>
        </w:rPr>
      </w:pPr>
      <w:r w:rsidRPr="00E063B8">
        <w:rPr>
          <w:rFonts w:ascii="Palatino Linotype" w:hAnsi="Palatino Linotype"/>
          <w:b/>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 1</w:t>
      </w:r>
      <w:r w:rsidRPr="00E063B8">
        <w:rPr>
          <w:rFonts w:ascii="Palatino Linotype" w:hAnsi="Palatino Linotype"/>
          <w:sz w:val="24"/>
          <w:szCs w:val="24"/>
        </w:rPr>
        <w:t xml:space="preserve">: Agriculture mechanization strategy costed and tasked.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The Agriculture Mechanization study was widely debated by stakeholders in the Agriculture Sector Working Group and underwent a substantial re-drafting and improvement as a result of these discussions. The final draft has been re-circulated to the ASWG.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 xml:space="preserve"> Green.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 2:</w:t>
      </w:r>
      <w:r w:rsidRPr="00E063B8">
        <w:rPr>
          <w:rFonts w:ascii="Palatino Linotype" w:hAnsi="Palatino Linotype"/>
          <w:sz w:val="24"/>
          <w:szCs w:val="24"/>
        </w:rPr>
        <w:t xml:space="preserve"> Draft and publish a capacity-building plan for seasonal planning and crop monitoring for district staff.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MINAGRI’s statistical department has worked on this in collaboration with the FAO, who supports MINAGRI’s crop assessment team. Some district staff were already been trained in the course of the last Crop Assessment (season 2010A).</w:t>
      </w:r>
    </w:p>
    <w:p w:rsidR="00DA53B1" w:rsidRPr="00E063B8" w:rsidRDefault="00DA53B1" w:rsidP="00DA53B1">
      <w:pPr>
        <w:jc w:val="both"/>
        <w:rPr>
          <w:rFonts w:ascii="Palatino Linotype" w:hAnsi="Palatino Linotype"/>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i/>
          <w:sz w:val="24"/>
          <w:szCs w:val="24"/>
        </w:rPr>
      </w:pPr>
      <w:bookmarkStart w:id="29" w:name="_Toc273022382"/>
      <w:r w:rsidRPr="00E063B8">
        <w:rPr>
          <w:rStyle w:val="Heading2Char"/>
          <w:rFonts w:ascii="Palatino Linotype" w:hAnsi="Palatino Linotype"/>
        </w:rPr>
        <w:t xml:space="preserve">Indicator </w:t>
      </w:r>
      <w:r w:rsidR="002B12E1" w:rsidRPr="00E063B8">
        <w:rPr>
          <w:rStyle w:val="Heading2Char"/>
          <w:rFonts w:ascii="Palatino Linotype" w:hAnsi="Palatino Linotype"/>
        </w:rPr>
        <w:t>6</w:t>
      </w:r>
      <w:bookmarkEnd w:id="29"/>
      <w:r w:rsidRPr="00E063B8">
        <w:rPr>
          <w:rFonts w:ascii="Palatino Linotype" w:hAnsi="Palatino Linotype"/>
          <w:b/>
          <w:i/>
          <w:sz w:val="24"/>
          <w:szCs w:val="24"/>
        </w:rPr>
        <w:t>:</w:t>
      </w:r>
      <w:r w:rsidRPr="00E063B8">
        <w:rPr>
          <w:rFonts w:ascii="Palatino Linotype" w:hAnsi="Palatino Linotype"/>
          <w:b/>
          <w:sz w:val="24"/>
          <w:szCs w:val="24"/>
        </w:rPr>
        <w:t xml:space="preserve"> </w:t>
      </w:r>
      <w:r w:rsidRPr="00E063B8">
        <w:rPr>
          <w:rFonts w:ascii="Palatino Linotype" w:hAnsi="Palatino Linotype"/>
          <w:i/>
          <w:sz w:val="24"/>
          <w:szCs w:val="24"/>
        </w:rPr>
        <w:t xml:space="preserve"> Percentage of livestock held in intensive systems</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 xml:space="preserve">Target 2009/10: </w:t>
      </w:r>
      <w:r w:rsidRPr="00E063B8">
        <w:rPr>
          <w:rFonts w:ascii="Palatino Linotype" w:hAnsi="Palatino Linotype"/>
          <w:sz w:val="24"/>
          <w:szCs w:val="24"/>
        </w:rPr>
        <w:t xml:space="preserve">38% of livestock are held in intensive systems.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 xml:space="preserve">Result: </w:t>
      </w:r>
      <w:r w:rsidRPr="00E063B8">
        <w:rPr>
          <w:rFonts w:ascii="Palatino Linotype" w:hAnsi="Palatino Linotype"/>
          <w:sz w:val="24"/>
          <w:szCs w:val="24"/>
        </w:rPr>
        <w:t xml:space="preserve"> </w:t>
      </w:r>
      <w:r w:rsidR="00E71DE0" w:rsidRPr="00E063B8">
        <w:rPr>
          <w:rFonts w:ascii="Palatino Linotype" w:hAnsi="Palatino Linotype"/>
          <w:b/>
          <w:sz w:val="24"/>
          <w:szCs w:val="24"/>
        </w:rPr>
        <w:t xml:space="preserve">Result: </w:t>
      </w:r>
      <w:r w:rsidR="00E71DE0" w:rsidRPr="00E063B8">
        <w:rPr>
          <w:rFonts w:ascii="Palatino Linotype" w:hAnsi="Palatino Linotype"/>
          <w:sz w:val="24"/>
          <w:szCs w:val="24"/>
        </w:rPr>
        <w:t xml:space="preserve"> Of the </w:t>
      </w:r>
      <w:r w:rsidR="0036458F" w:rsidRPr="00E063B8">
        <w:rPr>
          <w:rFonts w:ascii="Palatino Linotype" w:hAnsi="Palatino Linotype"/>
          <w:sz w:val="24"/>
          <w:szCs w:val="24"/>
        </w:rPr>
        <w:t>8,147,449 animals in Rwanda (cattle, goats, sheep, pigs, chicken and rabbits), 3,842,141 are kept in intensive systems. This is equivalent to 51.81% (if one excludes rabbits, the number is slightly lower at 47.16%)</w:t>
      </w:r>
    </w:p>
    <w:p w:rsidR="0036458F" w:rsidRPr="00E063B8" w:rsidRDefault="0036458F" w:rsidP="00DA53B1">
      <w:pPr>
        <w:spacing w:after="0" w:line="240" w:lineRule="auto"/>
        <w:jc w:val="both"/>
        <w:rPr>
          <w:rFonts w:ascii="Palatino Linotype" w:hAnsi="Palatino Linotype"/>
          <w:sz w:val="24"/>
          <w:szCs w:val="24"/>
        </w:rPr>
      </w:pPr>
    </w:p>
    <w:p w:rsidR="0036458F" w:rsidRPr="00E063B8" w:rsidRDefault="0036458F" w:rsidP="0036458F">
      <w:pPr>
        <w:spacing w:after="0" w:line="240" w:lineRule="auto"/>
        <w:ind w:firstLine="720"/>
        <w:jc w:val="both"/>
        <w:rPr>
          <w:rFonts w:ascii="Palatino Linotype" w:hAnsi="Palatino Linotype"/>
          <w:sz w:val="24"/>
          <w:szCs w:val="24"/>
        </w:rPr>
      </w:pPr>
      <w:r w:rsidRPr="00E063B8">
        <w:rPr>
          <w:rFonts w:ascii="Palatino Linotype" w:hAnsi="Palatino Linotype"/>
          <w:b/>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 1</w:t>
      </w:r>
      <w:r w:rsidRPr="00E063B8">
        <w:rPr>
          <w:rFonts w:ascii="Palatino Linotype" w:hAnsi="Palatino Linotype"/>
          <w:sz w:val="24"/>
          <w:szCs w:val="24"/>
        </w:rPr>
        <w:t>: Conduct an evaluation review of the implementation of the ‘One Cow per Poor Household’ review.</w:t>
      </w:r>
    </w:p>
    <w:p w:rsidR="00DA53B1" w:rsidRPr="00E063B8" w:rsidRDefault="00DA53B1" w:rsidP="00DA53B1">
      <w:pPr>
        <w:spacing w:after="0" w:line="240" w:lineRule="auto"/>
        <w:jc w:val="both"/>
        <w:rPr>
          <w:rFonts w:ascii="Palatino Linotype" w:hAnsi="Palatino Linotype"/>
          <w:sz w:val="24"/>
          <w:szCs w:val="24"/>
        </w:rPr>
      </w:pPr>
    </w:p>
    <w:p w:rsidR="0036458F" w:rsidRPr="00E063B8" w:rsidRDefault="0036458F"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An evaluation of the ‘One Cow per Poor Household’ was conducted during the financial year 2009/10 and subsequently presented to the Agriculture Sector Working Group.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 Green.</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b/>
          <w:sz w:val="24"/>
          <w:szCs w:val="24"/>
        </w:rPr>
        <w:t>Policy Action 2</w:t>
      </w:r>
      <w:r w:rsidRPr="00E063B8">
        <w:rPr>
          <w:rFonts w:ascii="Palatino Linotype" w:hAnsi="Palatino Linotype"/>
          <w:sz w:val="24"/>
          <w:szCs w:val="24"/>
        </w:rPr>
        <w:t>: Conduct a review of the implementation of the improved animal husbandry and zero grazing policy.</w:t>
      </w:r>
    </w:p>
    <w:p w:rsidR="00DA53B1" w:rsidRPr="00E063B8" w:rsidRDefault="00DA53B1" w:rsidP="00DA53B1">
      <w:pPr>
        <w:spacing w:after="0" w:line="240" w:lineRule="auto"/>
        <w:jc w:val="both"/>
        <w:rPr>
          <w:rFonts w:ascii="Palatino Linotype" w:hAnsi="Palatino Linotype"/>
          <w:sz w:val="24"/>
          <w:szCs w:val="24"/>
        </w:rPr>
      </w:pPr>
    </w:p>
    <w:p w:rsidR="0036458F" w:rsidRPr="00E063B8" w:rsidRDefault="0036458F"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 xml:space="preserve">The review of the improved animal husbandry and zero grazing policy was done in a cursory manner through the PADEBL evaluation report and through the Dairy Value Chain Masterplan. However, more work still needs to be done on this. </w:t>
      </w:r>
    </w:p>
    <w:p w:rsidR="00DA53B1" w:rsidRPr="00E063B8" w:rsidRDefault="00DA53B1" w:rsidP="00DA53B1">
      <w:pPr>
        <w:spacing w:after="0" w:line="240" w:lineRule="auto"/>
        <w:jc w:val="both"/>
        <w:rPr>
          <w:rFonts w:ascii="Palatino Linotype" w:hAnsi="Palatino Linotype"/>
          <w:sz w:val="24"/>
          <w:szCs w:val="24"/>
        </w:rPr>
      </w:pP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i/>
          <w:sz w:val="24"/>
          <w:szCs w:val="24"/>
        </w:rPr>
        <w:t>Tracking colour</w:t>
      </w:r>
      <w:r w:rsidRPr="00E063B8">
        <w:rPr>
          <w:rFonts w:ascii="Palatino Linotype" w:hAnsi="Palatino Linotype"/>
          <w:sz w:val="24"/>
          <w:szCs w:val="24"/>
        </w:rPr>
        <w:t xml:space="preserve">: </w:t>
      </w:r>
      <w:r w:rsidR="0036458F" w:rsidRPr="00E063B8">
        <w:rPr>
          <w:rFonts w:ascii="Palatino Linotype" w:hAnsi="Palatino Linotype"/>
          <w:sz w:val="24"/>
          <w:szCs w:val="24"/>
        </w:rPr>
        <w:t>Yellow</w:t>
      </w:r>
      <w:r w:rsidRPr="00E063B8">
        <w:rPr>
          <w:rFonts w:ascii="Palatino Linotype" w:hAnsi="Palatino Linotype"/>
          <w:sz w:val="24"/>
          <w:szCs w:val="24"/>
        </w:rPr>
        <w:t xml:space="preserve">.  </w:t>
      </w:r>
    </w:p>
    <w:p w:rsidR="00DA53B1" w:rsidRPr="00E063B8" w:rsidRDefault="00DA53B1" w:rsidP="00DA53B1">
      <w:pPr>
        <w:spacing w:after="0" w:line="240" w:lineRule="auto"/>
        <w:jc w:val="both"/>
        <w:rPr>
          <w:rFonts w:ascii="Palatino Linotype" w:hAnsi="Palatino Linotype"/>
          <w:sz w:val="24"/>
          <w:szCs w:val="24"/>
        </w:rPr>
      </w:pPr>
      <w:r w:rsidRPr="00E063B8">
        <w:rPr>
          <w:rFonts w:ascii="Palatino Linotype" w:hAnsi="Palatino Linotype"/>
          <w:sz w:val="24"/>
          <w:szCs w:val="24"/>
        </w:rPr>
        <w:tab/>
      </w:r>
    </w:p>
    <w:p w:rsidR="00DA53B1" w:rsidRPr="00E063B8" w:rsidRDefault="00DA53B1" w:rsidP="00DA53B1">
      <w:pPr>
        <w:rPr>
          <w:rFonts w:ascii="Palatino Linotype" w:hAnsi="Palatino Linotype"/>
          <w:lang w:val="en-US"/>
        </w:rPr>
        <w:sectPr w:rsidR="00DA53B1" w:rsidRPr="00E063B8">
          <w:pgSz w:w="12240" w:h="15840"/>
          <w:pgMar w:top="1440" w:right="1440" w:bottom="1440" w:left="1440" w:gutter="0"/>
          <w:docGrid w:linePitch="360"/>
        </w:sectPr>
      </w:pPr>
    </w:p>
    <w:tbl>
      <w:tblPr>
        <w:tblW w:w="1395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1789"/>
        <w:gridCol w:w="2740"/>
        <w:gridCol w:w="3628"/>
        <w:gridCol w:w="425"/>
        <w:gridCol w:w="3544"/>
        <w:gridCol w:w="1824"/>
      </w:tblGrid>
      <w:tr w:rsidR="00DA53B1" w:rsidRPr="00E063B8">
        <w:trPr>
          <w:trHeight w:val="144"/>
        </w:trPr>
        <w:tc>
          <w:tcPr>
            <w:tcW w:w="13950" w:type="dxa"/>
            <w:gridSpan w:val="6"/>
            <w:tcBorders>
              <w:top w:val="single" w:sz="18" w:space="0" w:color="FF0000"/>
              <w:left w:val="single" w:sz="18" w:space="0" w:color="FF0000"/>
              <w:bottom w:val="single" w:sz="18" w:space="0" w:color="FF0000"/>
              <w:right w:val="single" w:sz="18" w:space="0" w:color="FF0000"/>
            </w:tcBorders>
            <w:shd w:val="clear" w:color="auto" w:fill="FFFFFF"/>
          </w:tcPr>
          <w:p w:rsidR="00DA53B1" w:rsidRPr="00E063B8" w:rsidRDefault="00DA53B1" w:rsidP="00F35112">
            <w:pPr>
              <w:jc w:val="center"/>
              <w:rPr>
                <w:rFonts w:ascii="Palatino Linotype" w:hAnsi="Palatino Linotype"/>
                <w:b/>
                <w:bCs/>
                <w:i/>
                <w:iCs/>
                <w:color w:val="EEECE1"/>
                <w:sz w:val="24"/>
                <w:szCs w:val="24"/>
              </w:rPr>
            </w:pPr>
            <w:r w:rsidRPr="00E063B8">
              <w:rPr>
                <w:rFonts w:ascii="Palatino Linotype" w:hAnsi="Palatino Linotype"/>
                <w:b/>
                <w:sz w:val="24"/>
                <w:szCs w:val="24"/>
              </w:rPr>
              <w:t>Increased agricultural productivity and environmental management</w:t>
            </w:r>
          </w:p>
        </w:tc>
      </w:tr>
      <w:tr w:rsidR="00DA53B1" w:rsidRPr="00E063B8">
        <w:trPr>
          <w:trHeight w:val="144"/>
        </w:trPr>
        <w:tc>
          <w:tcPr>
            <w:tcW w:w="1789" w:type="dxa"/>
            <w:vMerge w:val="restart"/>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r w:rsidRPr="00E063B8">
              <w:rPr>
                <w:rFonts w:ascii="Palatino Linotype" w:hAnsi="Palatino Linotype"/>
                <w:sz w:val="20"/>
                <w:szCs w:val="20"/>
              </w:rPr>
              <w:t>1.5 Increase agricultural productivity</w:t>
            </w:r>
          </w:p>
        </w:tc>
        <w:tc>
          <w:tcPr>
            <w:tcW w:w="2740" w:type="dxa"/>
            <w:vMerge w:val="restart"/>
            <w:tcBorders>
              <w:top w:val="single" w:sz="18" w:space="0" w:color="FF0000"/>
              <w:left w:val="single" w:sz="18" w:space="0" w:color="FF0000"/>
              <w:bottom w:val="single" w:sz="18" w:space="0" w:color="FF0000"/>
              <w:right w:val="single" w:sz="18" w:space="0" w:color="FF0000"/>
            </w:tcBorders>
            <w:vAlign w:val="center"/>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1.5.1 Proportion of arable land sustainably managed against soil erosion</w:t>
            </w:r>
          </w:p>
          <w:p w:rsidR="00DA53B1" w:rsidRPr="00E063B8" w:rsidRDefault="00DA53B1" w:rsidP="00F35112">
            <w:pPr>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vAlign w:val="center"/>
          </w:tcPr>
          <w:p w:rsidR="00DA53B1" w:rsidRPr="00E063B8" w:rsidRDefault="00DA53B1" w:rsidP="00F35112">
            <w:pPr>
              <w:spacing w:after="240"/>
              <w:jc w:val="both"/>
              <w:rPr>
                <w:rFonts w:ascii="Palatino Linotype" w:hAnsi="Palatino Linotype"/>
                <w:sz w:val="20"/>
                <w:szCs w:val="20"/>
              </w:rPr>
            </w:pPr>
          </w:p>
          <w:p w:rsidR="00DA53B1" w:rsidRPr="00E063B8" w:rsidRDefault="00DA53B1" w:rsidP="00F35112">
            <w:pPr>
              <w:spacing w:after="240"/>
              <w:jc w:val="both"/>
              <w:rPr>
                <w:rFonts w:ascii="Palatino Linotype" w:hAnsi="Palatino Linotype"/>
                <w:sz w:val="20"/>
                <w:szCs w:val="20"/>
              </w:rPr>
            </w:pPr>
            <w:r w:rsidRPr="00E063B8">
              <w:rPr>
                <w:rFonts w:ascii="Palatino Linotype" w:hAnsi="Palatino Linotype"/>
                <w:sz w:val="20"/>
                <w:szCs w:val="20"/>
              </w:rPr>
              <w:t xml:space="preserve">Feasibility studies for the latter 14 sites are completed and made available by MINAGRI.   </w:t>
            </w:r>
          </w:p>
        </w:tc>
        <w:tc>
          <w:tcPr>
            <w:tcW w:w="425" w:type="dxa"/>
            <w:tcBorders>
              <w:top w:val="single" w:sz="18" w:space="0" w:color="FF0000"/>
              <w:left w:val="single" w:sz="18" w:space="0" w:color="FF0000"/>
              <w:bottom w:val="single" w:sz="18" w:space="0" w:color="FF0000"/>
              <w:right w:val="single" w:sz="18" w:space="0" w:color="FF0000"/>
            </w:tcBorders>
            <w:shd w:val="clear" w:color="auto" w:fill="00B050"/>
          </w:tcPr>
          <w:p w:rsidR="00DA53B1" w:rsidRPr="00E063B8" w:rsidRDefault="00DA53B1" w:rsidP="00F35112">
            <w:pPr>
              <w:jc w:val="center"/>
              <w:rPr>
                <w:rFonts w:ascii="Palatino Linotype" w:hAnsi="Palatino Linotype"/>
                <w:color w:val="FFFFFF" w:themeColor="background1"/>
                <w:sz w:val="20"/>
                <w:szCs w:val="20"/>
              </w:rPr>
            </w:pPr>
            <w:r w:rsidRPr="00E063B8">
              <w:rPr>
                <w:rFonts w:ascii="Palatino Linotype" w:hAnsi="Palatino Linotype"/>
                <w:color w:val="FFFFFF" w:themeColor="background1"/>
                <w:sz w:val="20"/>
                <w:szCs w:val="20"/>
              </w:rPr>
              <w:t xml:space="preserve"> </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F35112" w:rsidP="00F35112">
            <w:pPr>
              <w:spacing w:after="0" w:line="240" w:lineRule="auto"/>
              <w:jc w:val="both"/>
              <w:rPr>
                <w:rFonts w:ascii="Palatino Linotype" w:hAnsi="Palatino Linotype"/>
                <w:sz w:val="24"/>
                <w:szCs w:val="24"/>
              </w:rPr>
            </w:pPr>
            <w:r w:rsidRPr="00E063B8">
              <w:rPr>
                <w:rFonts w:ascii="Palatino Linotype" w:hAnsi="Palatino Linotype"/>
                <w:sz w:val="20"/>
                <w:szCs w:val="20"/>
              </w:rPr>
              <w:t>Nine feasibility studies were completed during the financial year 2009/10, meaning that a total of 17 feasibility studies have been completed since the inception of LWH (compared to the target of 18). 8 of these have been made available, the other 9 are awaiting internal validation and will be shared imminently. Thus, 90% of this target has been achieved.</w:t>
            </w:r>
            <w:r w:rsidRPr="00E063B8">
              <w:rPr>
                <w:rFonts w:ascii="Palatino Linotype" w:hAnsi="Palatino Linotype"/>
                <w:sz w:val="24"/>
                <w:szCs w:val="24"/>
              </w:rPr>
              <w:t xml:space="preserve"> </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4"/>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Training of district officials on the implementation of the land consolidation decree.</w:t>
            </w:r>
          </w:p>
        </w:tc>
        <w:tc>
          <w:tcPr>
            <w:tcW w:w="425" w:type="dxa"/>
            <w:tcBorders>
              <w:top w:val="single" w:sz="18" w:space="0" w:color="FF0000"/>
              <w:left w:val="single" w:sz="18" w:space="0" w:color="FF0000"/>
              <w:bottom w:val="single" w:sz="18" w:space="0" w:color="FF0000"/>
              <w:right w:val="single" w:sz="18" w:space="0" w:color="FF0000"/>
            </w:tcBorders>
            <w:shd w:val="clear" w:color="auto" w:fill="00B050"/>
          </w:tcPr>
          <w:p w:rsidR="00DA53B1" w:rsidRPr="00E063B8" w:rsidRDefault="00DA53B1" w:rsidP="00F35112">
            <w:pPr>
              <w:rPr>
                <w:rFonts w:ascii="Palatino Linotype" w:hAnsi="Palatino Linotype"/>
                <w:color w:val="EEECE1"/>
                <w:sz w:val="20"/>
                <w:szCs w:val="20"/>
              </w:rPr>
            </w:pPr>
            <w:r w:rsidRPr="00E063B8">
              <w:rPr>
                <w:rFonts w:ascii="Palatino Linotype" w:hAnsi="Palatino Linotype"/>
                <w:color w:val="EEECE1"/>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pStyle w:val="ListParagraph"/>
              <w:spacing w:after="0" w:line="240" w:lineRule="auto"/>
              <w:ind w:left="0"/>
              <w:jc w:val="both"/>
              <w:rPr>
                <w:rFonts w:ascii="Palatino Linotype" w:hAnsi="Palatino Linotype"/>
                <w:b/>
                <w:sz w:val="20"/>
                <w:szCs w:val="20"/>
              </w:rPr>
            </w:pPr>
            <w:r w:rsidRPr="00E063B8">
              <w:rPr>
                <w:rFonts w:ascii="Palatino Linotype" w:hAnsi="Palatino Linotype"/>
                <w:sz w:val="20"/>
                <w:szCs w:val="20"/>
              </w:rPr>
              <w:t>District officials have been trained on the implementation of the land consolidation decree through the Crop Intensification Programme by proximity extension service providers.</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lang w:eastAsia="fr-FR"/>
              </w:rPr>
            </w:pPr>
          </w:p>
        </w:tc>
      </w:tr>
      <w:tr w:rsidR="00DA53B1" w:rsidRPr="00E063B8">
        <w:trPr>
          <w:trHeight w:val="1107"/>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Strategy for mass sensitisation on proposed land consolidation developed and endorsed by MINAGRI and shared with the Rural Cluster.</w:t>
            </w:r>
          </w:p>
        </w:tc>
        <w:tc>
          <w:tcPr>
            <w:tcW w:w="425" w:type="dxa"/>
            <w:tcBorders>
              <w:top w:val="single" w:sz="18" w:space="0" w:color="FF0000"/>
              <w:left w:val="single" w:sz="18" w:space="0" w:color="FF0000"/>
              <w:bottom w:val="single" w:sz="18" w:space="0" w:color="FF0000"/>
              <w:right w:val="single" w:sz="18" w:space="0" w:color="FF0000"/>
            </w:tcBorders>
            <w:shd w:val="clear" w:color="auto" w:fill="00B050"/>
          </w:tcPr>
          <w:p w:rsidR="00DA53B1" w:rsidRPr="00E063B8" w:rsidRDefault="00DA53B1" w:rsidP="00F35112">
            <w:pPr>
              <w:rPr>
                <w:rFonts w:ascii="Palatino Linotype" w:hAnsi="Palatino Linotype"/>
                <w:color w:val="EEECE1"/>
                <w:sz w:val="20"/>
                <w:szCs w:val="20"/>
              </w:rPr>
            </w:pPr>
            <w:r w:rsidRPr="00E063B8">
              <w:rPr>
                <w:rFonts w:ascii="Palatino Linotype" w:hAnsi="Palatino Linotype"/>
                <w:color w:val="EEECE1"/>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pStyle w:val="ListParagraph"/>
              <w:spacing w:after="0" w:line="240" w:lineRule="auto"/>
              <w:ind w:left="0"/>
              <w:jc w:val="both"/>
              <w:rPr>
                <w:rFonts w:ascii="Palatino Linotype" w:hAnsi="Palatino Linotype" w:cs="Arial"/>
                <w:sz w:val="24"/>
                <w:szCs w:val="24"/>
              </w:rPr>
            </w:pPr>
            <w:r w:rsidRPr="00E063B8">
              <w:rPr>
                <w:rFonts w:ascii="Palatino Linotype" w:hAnsi="Palatino Linotype"/>
                <w:sz w:val="20"/>
                <w:szCs w:val="20"/>
              </w:rPr>
              <w:t xml:space="preserve">The Land Use Consolidation Order was adopted by the Cabinet in March 2010. The Strategy was drafted, shared with the ASWG and comments were incorporated. </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4"/>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 xml:space="preserve">Soil erosion law updated and adopted.   </w:t>
            </w:r>
          </w:p>
        </w:tc>
        <w:tc>
          <w:tcPr>
            <w:tcW w:w="425" w:type="dxa"/>
            <w:tcBorders>
              <w:top w:val="single" w:sz="18" w:space="0" w:color="FF0000"/>
              <w:left w:val="single" w:sz="18" w:space="0" w:color="FF0000"/>
              <w:bottom w:val="single" w:sz="18" w:space="0" w:color="FF0000"/>
              <w:right w:val="single" w:sz="18" w:space="0" w:color="FF0000"/>
            </w:tcBorders>
            <w:shd w:val="clear" w:color="auto" w:fill="00B050"/>
          </w:tcPr>
          <w:p w:rsidR="00DA53B1" w:rsidRPr="00E063B8" w:rsidRDefault="00DA53B1" w:rsidP="00F35112">
            <w:pPr>
              <w:jc w:val="center"/>
              <w:rPr>
                <w:rFonts w:ascii="Palatino Linotype" w:hAnsi="Palatino Linotype"/>
                <w:color w:val="FFFFFF" w:themeColor="background1"/>
                <w:sz w:val="20"/>
                <w:szCs w:val="20"/>
              </w:rPr>
            </w:pPr>
            <w:r w:rsidRPr="00E063B8">
              <w:rPr>
                <w:rFonts w:ascii="Palatino Linotype" w:hAnsi="Palatino Linotype"/>
                <w:color w:val="FFFFFF" w:themeColor="background1"/>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spacing w:before="40" w:after="40"/>
              <w:rPr>
                <w:rFonts w:ascii="Palatino Linotype" w:hAnsi="Palatino Linotype"/>
                <w:sz w:val="20"/>
                <w:szCs w:val="20"/>
              </w:rPr>
            </w:pPr>
            <w:r w:rsidRPr="00E063B8">
              <w:rPr>
                <w:rFonts w:ascii="Palatino Linotype" w:hAnsi="Palatino Linotype"/>
                <w:sz w:val="20"/>
                <w:szCs w:val="20"/>
              </w:rPr>
              <w:t>Soil erosion Law updated, but due to the breadth of the law, MINAGRI has requested that the Ministry of Land and Environment submits the law to Cabinet.</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4"/>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1.5.2 Area of marshland developed for agricultural use (Has)</w:t>
            </w:r>
          </w:p>
          <w:p w:rsidR="00DA53B1" w:rsidRPr="00E063B8" w:rsidRDefault="00DA53B1" w:rsidP="00F35112">
            <w:pPr>
              <w:spacing w:before="40" w:after="40"/>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Reclaim 2000 Ha of Marshlands  and conduct feasibility studies for 2000Ha of Marshlands</w:t>
            </w:r>
          </w:p>
          <w:p w:rsidR="00DA53B1" w:rsidRPr="00E063B8" w:rsidRDefault="00DA53B1" w:rsidP="00F35112">
            <w:pPr>
              <w:jc w:val="both"/>
              <w:rPr>
                <w:rFonts w:ascii="Palatino Linotype" w:hAnsi="Palatino Linotype"/>
                <w:sz w:val="20"/>
                <w:szCs w:val="20"/>
              </w:rPr>
            </w:pPr>
          </w:p>
        </w:tc>
        <w:tc>
          <w:tcPr>
            <w:tcW w:w="425" w:type="dxa"/>
            <w:tcBorders>
              <w:top w:val="single" w:sz="18" w:space="0" w:color="FF0000"/>
              <w:left w:val="single" w:sz="18" w:space="0" w:color="FF0000"/>
              <w:bottom w:val="single" w:sz="18" w:space="0" w:color="FF0000"/>
              <w:right w:val="single" w:sz="18" w:space="0" w:color="FF0000"/>
            </w:tcBorders>
            <w:shd w:val="clear" w:color="auto" w:fill="FF0000"/>
          </w:tcPr>
          <w:p w:rsidR="00DA53B1" w:rsidRPr="00E063B8" w:rsidRDefault="00DA53B1" w:rsidP="00F35112">
            <w:pPr>
              <w:jc w:val="center"/>
              <w:rPr>
                <w:rFonts w:ascii="Palatino Linotype" w:hAnsi="Palatino Linotype"/>
                <w:color w:val="FFFFFF" w:themeColor="background1"/>
                <w:sz w:val="20"/>
                <w:szCs w:val="20"/>
              </w:rPr>
            </w:pPr>
            <w:r w:rsidRPr="00E063B8">
              <w:rPr>
                <w:rFonts w:ascii="Palatino Linotype" w:hAnsi="Palatino Linotype"/>
                <w:color w:val="FFFFFF" w:themeColor="background1"/>
                <w:sz w:val="20"/>
                <w:szCs w:val="20"/>
              </w:rPr>
              <w:t>R</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spacing w:before="40" w:after="40"/>
              <w:rPr>
                <w:rFonts w:ascii="Palatino Linotype" w:hAnsi="Palatino Linotype"/>
                <w:sz w:val="20"/>
                <w:szCs w:val="20"/>
              </w:rPr>
            </w:pPr>
            <w:r w:rsidRPr="00E063B8">
              <w:rPr>
                <w:rFonts w:ascii="Palatino Linotype" w:hAnsi="Palatino Linotype"/>
                <w:sz w:val="20"/>
                <w:szCs w:val="20"/>
              </w:rPr>
              <w:t xml:space="preserve">1,040 ha of marshland rehabilitated by end October 2010. Feasibilities for a further 580 ha are being carried out. </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315"/>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val="restart"/>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1.5.3 Mineral Fertilizer used (MT)</w:t>
            </w:r>
          </w:p>
          <w:p w:rsidR="00DA53B1" w:rsidRPr="00E063B8" w:rsidRDefault="00DA53B1" w:rsidP="00F35112">
            <w:pPr>
              <w:spacing w:before="40" w:after="40"/>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Publish results and lessons learned of an evaluation study of the fertilizer strategy.</w:t>
            </w:r>
            <w:r w:rsidRPr="00E063B8">
              <w:rPr>
                <w:rFonts w:ascii="Palatino Linotype" w:hAnsi="Palatino Linotype"/>
                <w:sz w:val="20"/>
                <w:szCs w:val="20"/>
              </w:rPr>
              <w:br/>
            </w:r>
          </w:p>
        </w:tc>
        <w:tc>
          <w:tcPr>
            <w:tcW w:w="425" w:type="dxa"/>
            <w:tcBorders>
              <w:top w:val="single" w:sz="18" w:space="0" w:color="FF0000"/>
              <w:left w:val="single" w:sz="18" w:space="0" w:color="FF0000"/>
              <w:bottom w:val="single" w:sz="18" w:space="0" w:color="FF0000"/>
              <w:right w:val="single" w:sz="18" w:space="0" w:color="FF0000"/>
            </w:tcBorders>
            <w:shd w:val="clear" w:color="auto" w:fill="00B050"/>
          </w:tcPr>
          <w:p w:rsidR="00DA53B1" w:rsidRPr="00E063B8" w:rsidRDefault="00DA53B1" w:rsidP="00F35112">
            <w:pPr>
              <w:jc w:val="center"/>
              <w:rPr>
                <w:rFonts w:ascii="Palatino Linotype" w:hAnsi="Palatino Linotype"/>
                <w:color w:val="EEECE1"/>
                <w:sz w:val="20"/>
                <w:szCs w:val="20"/>
              </w:rPr>
            </w:pPr>
            <w:r w:rsidRPr="00E063B8">
              <w:rPr>
                <w:rFonts w:ascii="Palatino Linotype" w:hAnsi="Palatino Linotype"/>
                <w:color w:val="EEECE1"/>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pStyle w:val="ListParagraph"/>
              <w:spacing w:after="0" w:line="240" w:lineRule="auto"/>
              <w:ind w:left="0"/>
              <w:jc w:val="both"/>
              <w:rPr>
                <w:rFonts w:ascii="Palatino Linotype" w:hAnsi="Palatino Linotype"/>
                <w:sz w:val="20"/>
                <w:szCs w:val="20"/>
              </w:rPr>
            </w:pPr>
            <w:r w:rsidRPr="00E063B8">
              <w:rPr>
                <w:rFonts w:ascii="Palatino Linotype" w:hAnsi="Palatino Linotype"/>
                <w:sz w:val="20"/>
                <w:szCs w:val="20"/>
              </w:rPr>
              <w:t>Study was conducted and published – shared with ASWG.</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85"/>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spacing w:before="40" w:after="40"/>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color w:val="0000FF"/>
                <w:sz w:val="18"/>
                <w:szCs w:val="18"/>
              </w:rPr>
            </w:pPr>
            <w:r w:rsidRPr="00E063B8">
              <w:rPr>
                <w:rFonts w:ascii="Palatino Linotype" w:hAnsi="Palatino Linotype"/>
                <w:sz w:val="20"/>
                <w:szCs w:val="20"/>
              </w:rPr>
              <w:t>Develop, cost and initiate an action plan for capacity-building of private sector agro-dealers in input procurement and distribution, particularly at decentralized levels</w:t>
            </w:r>
            <w:r w:rsidRPr="00E063B8">
              <w:rPr>
                <w:rFonts w:ascii="Palatino Linotype" w:hAnsi="Palatino Linotype"/>
                <w:color w:val="0000FF"/>
                <w:sz w:val="18"/>
                <w:szCs w:val="18"/>
              </w:rPr>
              <w:t>.</w:t>
            </w:r>
          </w:p>
        </w:tc>
        <w:tc>
          <w:tcPr>
            <w:tcW w:w="425" w:type="dxa"/>
            <w:tcBorders>
              <w:top w:val="single" w:sz="18" w:space="0" w:color="FF0000"/>
              <w:left w:val="single" w:sz="18" w:space="0" w:color="FF0000"/>
              <w:bottom w:val="single" w:sz="18" w:space="0" w:color="FF0000"/>
              <w:right w:val="single" w:sz="18" w:space="0" w:color="FF0000"/>
            </w:tcBorders>
            <w:shd w:val="clear" w:color="auto" w:fill="00B050"/>
          </w:tcPr>
          <w:p w:rsidR="00DA53B1" w:rsidRPr="00E063B8" w:rsidRDefault="00DA53B1" w:rsidP="00F35112">
            <w:pPr>
              <w:jc w:val="center"/>
              <w:rPr>
                <w:rFonts w:ascii="Palatino Linotype" w:hAnsi="Palatino Linotype"/>
                <w:color w:val="EEECE1"/>
                <w:sz w:val="20"/>
                <w:szCs w:val="20"/>
              </w:rPr>
            </w:pPr>
            <w:r w:rsidRPr="00E063B8">
              <w:rPr>
                <w:rFonts w:ascii="Palatino Linotype" w:hAnsi="Palatino Linotype"/>
                <w:color w:val="EEECE1"/>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pStyle w:val="ListParagraph"/>
              <w:spacing w:after="0" w:line="240" w:lineRule="auto"/>
              <w:ind w:left="0"/>
              <w:jc w:val="both"/>
              <w:rPr>
                <w:rFonts w:ascii="Palatino Linotype" w:hAnsi="Palatino Linotype"/>
                <w:sz w:val="20"/>
                <w:szCs w:val="20"/>
              </w:rPr>
            </w:pPr>
            <w:r w:rsidRPr="00E063B8">
              <w:rPr>
                <w:rFonts w:ascii="Palatino Linotype" w:hAnsi="Palatino Linotype"/>
                <w:sz w:val="20"/>
                <w:szCs w:val="20"/>
              </w:rPr>
              <w:t>An action plan for capacity-building of private sector agro-dealers was drafted and 400 agro-dealers have received training.</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4"/>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1.5.4 Farm households to extension ratio</w:t>
            </w:r>
          </w:p>
          <w:p w:rsidR="00DA53B1" w:rsidRPr="00E063B8" w:rsidRDefault="00DA53B1" w:rsidP="00F35112">
            <w:pPr>
              <w:spacing w:before="40" w:after="40"/>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Start Implementation of Decentralized National Agricultural Extension Strategy</w:t>
            </w:r>
          </w:p>
        </w:tc>
        <w:tc>
          <w:tcPr>
            <w:tcW w:w="425" w:type="dxa"/>
            <w:tcBorders>
              <w:top w:val="single" w:sz="18" w:space="0" w:color="FF0000"/>
              <w:left w:val="single" w:sz="18" w:space="0" w:color="FF0000"/>
              <w:bottom w:val="single" w:sz="18" w:space="0" w:color="FF0000"/>
              <w:right w:val="single" w:sz="18" w:space="0" w:color="FF0000"/>
            </w:tcBorders>
            <w:shd w:val="clear" w:color="auto" w:fill="00B050"/>
          </w:tcPr>
          <w:p w:rsidR="00DA53B1" w:rsidRPr="00E063B8" w:rsidRDefault="00DA53B1" w:rsidP="00F35112">
            <w:pPr>
              <w:jc w:val="center"/>
              <w:rPr>
                <w:rFonts w:ascii="Palatino Linotype" w:hAnsi="Palatino Linotype"/>
                <w:color w:val="EEECE1"/>
                <w:sz w:val="20"/>
                <w:szCs w:val="20"/>
              </w:rPr>
            </w:pPr>
            <w:r w:rsidRPr="00E063B8">
              <w:rPr>
                <w:rFonts w:ascii="Palatino Linotype" w:hAnsi="Palatino Linotype"/>
                <w:color w:val="EEECE1"/>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spacing w:before="40" w:after="40"/>
              <w:jc w:val="both"/>
              <w:rPr>
                <w:rFonts w:ascii="Palatino Linotype" w:hAnsi="Palatino Linotype"/>
                <w:sz w:val="20"/>
                <w:szCs w:val="20"/>
              </w:rPr>
            </w:pPr>
            <w:r w:rsidRPr="00E063B8">
              <w:rPr>
                <w:rFonts w:ascii="Palatino Linotype" w:hAnsi="Palatino Linotype"/>
                <w:sz w:val="20"/>
                <w:szCs w:val="20"/>
              </w:rPr>
              <w:t>The extension strategy was adopted by the Cabinet in March 2009, and the implementation of this strategy has begun in 11 districts.</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4"/>
        </w:trPr>
        <w:tc>
          <w:tcPr>
            <w:tcW w:w="1789" w:type="dxa"/>
            <w:vMerge w:val="restart"/>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val="restart"/>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 xml:space="preserve">1.5.5 Production of key food security crops (1,000 metric tons cereal equivalent) </w:t>
            </w: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 xml:space="preserve">Agriculture Mechanisation Strategy costed and tasked within the Ministry.                                      </w:t>
            </w:r>
          </w:p>
        </w:tc>
        <w:tc>
          <w:tcPr>
            <w:tcW w:w="425" w:type="dxa"/>
            <w:tcBorders>
              <w:top w:val="single" w:sz="18" w:space="0" w:color="FF0000"/>
              <w:left w:val="single" w:sz="18" w:space="0" w:color="FF0000"/>
              <w:bottom w:val="single" w:sz="18" w:space="0" w:color="FF0000"/>
              <w:right w:val="single" w:sz="18" w:space="0" w:color="FF0000"/>
            </w:tcBorders>
            <w:shd w:val="clear" w:color="auto" w:fill="00B050"/>
          </w:tcPr>
          <w:p w:rsidR="00DA53B1" w:rsidRPr="00E063B8" w:rsidRDefault="00DA53B1" w:rsidP="00F35112">
            <w:pPr>
              <w:jc w:val="center"/>
              <w:rPr>
                <w:rFonts w:ascii="Palatino Linotype" w:hAnsi="Palatino Linotype"/>
                <w:color w:val="FFFFFF" w:themeColor="background1"/>
                <w:sz w:val="20"/>
                <w:szCs w:val="20"/>
              </w:rPr>
            </w:pPr>
            <w:r w:rsidRPr="00E063B8">
              <w:rPr>
                <w:rFonts w:ascii="Palatino Linotype" w:hAnsi="Palatino Linotype"/>
                <w:color w:val="FFFFFF" w:themeColor="background1"/>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spacing w:before="40" w:after="40"/>
              <w:jc w:val="both"/>
              <w:rPr>
                <w:rFonts w:ascii="Palatino Linotype" w:hAnsi="Palatino Linotype"/>
                <w:sz w:val="20"/>
                <w:szCs w:val="20"/>
              </w:rPr>
            </w:pPr>
            <w:r w:rsidRPr="00E063B8">
              <w:rPr>
                <w:rFonts w:ascii="Palatino Linotype" w:hAnsi="Palatino Linotype"/>
                <w:sz w:val="20"/>
                <w:szCs w:val="20"/>
              </w:rPr>
              <w:t xml:space="preserve">The Strategy was finalised, following ASWG feedback, in June 2010. </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4"/>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 xml:space="preserve">Draft and publish a capacity-building plan for seasonal planning and crop-monitoring for district staff.       </w:t>
            </w:r>
          </w:p>
        </w:tc>
        <w:tc>
          <w:tcPr>
            <w:tcW w:w="425" w:type="dxa"/>
            <w:tcBorders>
              <w:top w:val="single" w:sz="18" w:space="0" w:color="FF0000"/>
              <w:left w:val="single" w:sz="18" w:space="0" w:color="FF0000"/>
              <w:bottom w:val="single" w:sz="18" w:space="0" w:color="00B050"/>
              <w:right w:val="single" w:sz="18" w:space="0" w:color="FF0000"/>
            </w:tcBorders>
            <w:shd w:val="clear" w:color="auto" w:fill="00B050"/>
          </w:tcPr>
          <w:p w:rsidR="00DA53B1" w:rsidRPr="00E063B8" w:rsidRDefault="00DA53B1" w:rsidP="00F35112">
            <w:pPr>
              <w:jc w:val="center"/>
              <w:rPr>
                <w:rFonts w:ascii="Palatino Linotype" w:hAnsi="Palatino Linotype"/>
                <w:color w:val="FFFFFF" w:themeColor="background1"/>
                <w:sz w:val="20"/>
                <w:szCs w:val="20"/>
              </w:rPr>
            </w:pPr>
            <w:r w:rsidRPr="00E063B8">
              <w:rPr>
                <w:rFonts w:ascii="Palatino Linotype" w:hAnsi="Palatino Linotype"/>
                <w:color w:val="FFFFFF" w:themeColor="background1"/>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spacing w:before="40" w:after="40"/>
              <w:rPr>
                <w:rFonts w:ascii="Palatino Linotype" w:hAnsi="Palatino Linotype"/>
                <w:sz w:val="20"/>
                <w:szCs w:val="20"/>
              </w:rPr>
            </w:pPr>
            <w:r w:rsidRPr="00E063B8">
              <w:rPr>
                <w:rFonts w:ascii="Palatino Linotype" w:hAnsi="Palatino Linotype"/>
                <w:sz w:val="20"/>
                <w:szCs w:val="20"/>
              </w:rPr>
              <w:t xml:space="preserve">Capacity-building plan was drafted in collaboration with IFDC and training has started. </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4"/>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val="restart"/>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1.5.6 Percentage livestock in intensive systems</w:t>
            </w:r>
          </w:p>
        </w:tc>
        <w:tc>
          <w:tcPr>
            <w:tcW w:w="3628" w:type="dxa"/>
            <w:tcBorders>
              <w:top w:val="single" w:sz="18" w:space="0" w:color="FF0000"/>
              <w:left w:val="single" w:sz="18" w:space="0" w:color="FF0000"/>
              <w:bottom w:val="single" w:sz="18" w:space="0" w:color="FF0000"/>
              <w:right w:val="single" w:sz="18" w:space="0" w:color="00B05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Conduct an evaluation review of the implementation of the One Cow per poor household policy</w:t>
            </w:r>
            <w:r w:rsidRPr="00E063B8">
              <w:rPr>
                <w:rFonts w:ascii="Palatino Linotype" w:hAnsi="Palatino Linotype"/>
                <w:sz w:val="20"/>
                <w:szCs w:val="20"/>
              </w:rPr>
              <w:br/>
            </w:r>
          </w:p>
        </w:tc>
        <w:tc>
          <w:tcPr>
            <w:tcW w:w="425" w:type="dxa"/>
            <w:tcBorders>
              <w:top w:val="single" w:sz="18" w:space="0" w:color="00B050"/>
              <w:left w:val="single" w:sz="18" w:space="0" w:color="00B050"/>
              <w:bottom w:val="single" w:sz="18" w:space="0" w:color="00B050"/>
              <w:right w:val="single" w:sz="18" w:space="0" w:color="00B050"/>
            </w:tcBorders>
            <w:shd w:val="clear" w:color="auto" w:fill="00B050"/>
          </w:tcPr>
          <w:p w:rsidR="00DA53B1" w:rsidRPr="00E063B8" w:rsidRDefault="00DA53B1" w:rsidP="00F35112">
            <w:pPr>
              <w:jc w:val="center"/>
              <w:rPr>
                <w:rFonts w:ascii="Palatino Linotype" w:hAnsi="Palatino Linotype"/>
                <w:color w:val="FFFFFF" w:themeColor="background1"/>
                <w:sz w:val="20"/>
                <w:szCs w:val="20"/>
              </w:rPr>
            </w:pPr>
            <w:r w:rsidRPr="00E063B8">
              <w:rPr>
                <w:rFonts w:ascii="Palatino Linotype" w:hAnsi="Palatino Linotype"/>
                <w:color w:val="FFFFFF" w:themeColor="background1"/>
                <w:sz w:val="20"/>
                <w:szCs w:val="20"/>
              </w:rPr>
              <w:t>G</w:t>
            </w:r>
          </w:p>
        </w:tc>
        <w:tc>
          <w:tcPr>
            <w:tcW w:w="3544" w:type="dxa"/>
            <w:tcBorders>
              <w:top w:val="single" w:sz="18" w:space="0" w:color="FF0000"/>
              <w:left w:val="single" w:sz="18" w:space="0" w:color="00B050"/>
              <w:bottom w:val="single" w:sz="18" w:space="0" w:color="FF0000"/>
              <w:right w:val="single" w:sz="18" w:space="0" w:color="FF0000"/>
            </w:tcBorders>
          </w:tcPr>
          <w:p w:rsidR="00DA53B1" w:rsidRPr="00E063B8" w:rsidRDefault="00DA53B1" w:rsidP="00F35112">
            <w:pPr>
              <w:spacing w:before="40" w:after="40"/>
              <w:rPr>
                <w:rFonts w:ascii="Palatino Linotype" w:hAnsi="Palatino Linotype"/>
                <w:sz w:val="20"/>
                <w:szCs w:val="20"/>
              </w:rPr>
            </w:pPr>
            <w:r w:rsidRPr="00E063B8">
              <w:rPr>
                <w:rFonts w:ascii="Palatino Linotype" w:hAnsi="Palatino Linotype"/>
                <w:sz w:val="20"/>
                <w:szCs w:val="20"/>
              </w:rPr>
              <w:t>An evaluation has been done in conjunction with the PADEBL completion report.</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r w:rsidR="00DA53B1" w:rsidRPr="00E063B8">
        <w:trPr>
          <w:trHeight w:val="144"/>
        </w:trPr>
        <w:tc>
          <w:tcPr>
            <w:tcW w:w="1789"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c>
          <w:tcPr>
            <w:tcW w:w="2740" w:type="dxa"/>
            <w:vMerge/>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p>
        </w:tc>
        <w:tc>
          <w:tcPr>
            <w:tcW w:w="3628"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jc w:val="both"/>
              <w:rPr>
                <w:rFonts w:ascii="Palatino Linotype" w:hAnsi="Palatino Linotype"/>
                <w:sz w:val="20"/>
                <w:szCs w:val="20"/>
              </w:rPr>
            </w:pPr>
            <w:r w:rsidRPr="00E063B8">
              <w:rPr>
                <w:rFonts w:ascii="Palatino Linotype" w:hAnsi="Palatino Linotype"/>
                <w:sz w:val="20"/>
                <w:szCs w:val="20"/>
              </w:rPr>
              <w:t>Conduct a review of the implementation of the improved animal husbandry and zero grazing policy</w:t>
            </w:r>
          </w:p>
        </w:tc>
        <w:tc>
          <w:tcPr>
            <w:tcW w:w="425" w:type="dxa"/>
            <w:tcBorders>
              <w:top w:val="single" w:sz="18" w:space="0" w:color="00B050"/>
              <w:left w:val="single" w:sz="18" w:space="0" w:color="FF0000"/>
              <w:bottom w:val="single" w:sz="18" w:space="0" w:color="FF0000"/>
              <w:right w:val="single" w:sz="18" w:space="0" w:color="FF0000"/>
            </w:tcBorders>
            <w:shd w:val="clear" w:color="auto" w:fill="FFFF00"/>
          </w:tcPr>
          <w:p w:rsidR="00DA53B1" w:rsidRPr="00E063B8" w:rsidRDefault="00DA53B1" w:rsidP="00F35112">
            <w:pPr>
              <w:jc w:val="center"/>
              <w:rPr>
                <w:rFonts w:ascii="Palatino Linotype" w:hAnsi="Palatino Linotype"/>
                <w:sz w:val="20"/>
                <w:szCs w:val="20"/>
              </w:rPr>
            </w:pPr>
            <w:r w:rsidRPr="00E063B8">
              <w:rPr>
                <w:rFonts w:ascii="Palatino Linotype" w:hAnsi="Palatino Linotype"/>
                <w:sz w:val="20"/>
                <w:szCs w:val="20"/>
              </w:rPr>
              <w:t>G</w:t>
            </w:r>
          </w:p>
        </w:tc>
        <w:tc>
          <w:tcPr>
            <w:tcW w:w="354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spacing w:before="40" w:after="40"/>
              <w:rPr>
                <w:rFonts w:ascii="Palatino Linotype" w:hAnsi="Palatino Linotype"/>
                <w:sz w:val="20"/>
                <w:szCs w:val="20"/>
              </w:rPr>
            </w:pPr>
            <w:r w:rsidRPr="00E063B8">
              <w:rPr>
                <w:rFonts w:ascii="Palatino Linotype" w:hAnsi="Palatino Linotype"/>
                <w:sz w:val="20"/>
                <w:szCs w:val="20"/>
              </w:rPr>
              <w:t>A n evaluation has been done in conjunction with the PADEBL completion report.</w:t>
            </w:r>
          </w:p>
        </w:tc>
        <w:tc>
          <w:tcPr>
            <w:tcW w:w="1824" w:type="dxa"/>
            <w:tcBorders>
              <w:top w:val="single" w:sz="18" w:space="0" w:color="FF0000"/>
              <w:left w:val="single" w:sz="18" w:space="0" w:color="FF0000"/>
              <w:bottom w:val="single" w:sz="18" w:space="0" w:color="FF0000"/>
              <w:right w:val="single" w:sz="18" w:space="0" w:color="FF0000"/>
            </w:tcBorders>
          </w:tcPr>
          <w:p w:rsidR="00DA53B1" w:rsidRPr="00E063B8" w:rsidRDefault="00DA53B1" w:rsidP="00F35112">
            <w:pPr>
              <w:rPr>
                <w:rFonts w:ascii="Palatino Linotype" w:hAnsi="Palatino Linotype"/>
                <w:sz w:val="20"/>
                <w:szCs w:val="20"/>
              </w:rPr>
            </w:pPr>
          </w:p>
        </w:tc>
      </w:tr>
    </w:tbl>
    <w:p w:rsidR="00DA53B1" w:rsidRPr="00E063B8" w:rsidRDefault="00DA53B1" w:rsidP="00DA53B1">
      <w:pPr>
        <w:rPr>
          <w:rFonts w:ascii="Palatino Linotype" w:hAnsi="Palatino Linotype"/>
          <w:lang w:val="en-US"/>
        </w:rPr>
      </w:pPr>
    </w:p>
    <w:p w:rsidR="00F35112" w:rsidRPr="00E063B8" w:rsidRDefault="00701F9F" w:rsidP="00DA53B1">
      <w:pPr>
        <w:rPr>
          <w:rFonts w:ascii="Palatino Linotype" w:hAnsi="Palatino Linotype"/>
          <w:sz w:val="24"/>
          <w:szCs w:val="24"/>
          <w:lang w:val="en-US"/>
        </w:rPr>
        <w:sectPr w:rsidR="00F35112" w:rsidRPr="00E063B8">
          <w:pgSz w:w="15840" w:h="12240" w:orient="landscape"/>
          <w:pgMar w:top="1440" w:right="1440" w:bottom="1440" w:left="1440" w:gutter="0"/>
          <w:docGrid w:linePitch="360"/>
        </w:sectPr>
      </w:pPr>
      <w:r w:rsidRPr="00E063B8">
        <w:rPr>
          <w:rFonts w:ascii="Palatino Linotype" w:hAnsi="Palatino Linotype"/>
          <w:sz w:val="24"/>
          <w:szCs w:val="24"/>
          <w:lang w:val="en-US"/>
        </w:rPr>
        <w:t>See Annex 2</w:t>
      </w:r>
      <w:r w:rsidR="00DA53B1" w:rsidRPr="00E063B8">
        <w:rPr>
          <w:rFonts w:ascii="Palatino Linotype" w:hAnsi="Palatino Linotype"/>
          <w:sz w:val="24"/>
          <w:szCs w:val="24"/>
          <w:lang w:val="en-US"/>
        </w:rPr>
        <w:t xml:space="preserve"> for the full table of EDPRS outcomes as requested in the JSR Terms of Reference. </w:t>
      </w:r>
    </w:p>
    <w:p w:rsidR="00F35112" w:rsidRPr="00E063B8" w:rsidRDefault="00F35112" w:rsidP="00F35112">
      <w:pPr>
        <w:pStyle w:val="Heading2"/>
        <w:rPr>
          <w:rFonts w:ascii="Palatino Linotype" w:hAnsi="Palatino Linotype"/>
          <w:lang w:val="en-US"/>
        </w:rPr>
      </w:pPr>
      <w:bookmarkStart w:id="30" w:name="_Toc273022383"/>
      <w:r w:rsidRPr="00E063B8">
        <w:rPr>
          <w:rFonts w:ascii="Palatino Linotype" w:hAnsi="Palatino Linotype"/>
          <w:lang w:val="en-US"/>
        </w:rPr>
        <w:t>Summary Additional Information Relevant to Achieving EDPRS Targets</w:t>
      </w:r>
      <w:bookmarkEnd w:id="30"/>
    </w:p>
    <w:p w:rsidR="00F35112" w:rsidRPr="00E063B8" w:rsidRDefault="00F35112" w:rsidP="00F35112">
      <w:pPr>
        <w:rPr>
          <w:rFonts w:ascii="Palatino Linotype" w:hAnsi="Palatino Linotype"/>
          <w:sz w:val="24"/>
          <w:szCs w:val="24"/>
          <w:lang w:val="en-US"/>
        </w:rPr>
      </w:pPr>
      <w:r w:rsidRPr="00E063B8">
        <w:rPr>
          <w:rFonts w:ascii="Palatino Linotype" w:hAnsi="Palatino Linotype"/>
          <w:sz w:val="24"/>
          <w:szCs w:val="24"/>
          <w:lang w:val="en-US"/>
        </w:rPr>
        <w:t xml:space="preserve">As mentioned above, the EDPRS priorities for MINAGRI are: </w:t>
      </w:r>
    </w:p>
    <w:p w:rsidR="00F35112" w:rsidRPr="00E063B8" w:rsidRDefault="00F35112" w:rsidP="00F35112">
      <w:pPr>
        <w:pStyle w:val="ListParagraph"/>
        <w:numPr>
          <w:ilvl w:val="0"/>
          <w:numId w:val="19"/>
        </w:numPr>
        <w:spacing w:after="0"/>
        <w:jc w:val="both"/>
        <w:rPr>
          <w:rFonts w:ascii="Palatino Linotype" w:hAnsi="Palatino Linotype"/>
        </w:rPr>
      </w:pPr>
      <w:r w:rsidRPr="00E063B8">
        <w:rPr>
          <w:rFonts w:ascii="Palatino Linotype" w:hAnsi="Palatino Linotype"/>
        </w:rPr>
        <w:t>Availability of and improved access to inputs</w:t>
      </w:r>
    </w:p>
    <w:p w:rsidR="00F35112" w:rsidRPr="00E063B8" w:rsidRDefault="00F35112" w:rsidP="00F35112">
      <w:pPr>
        <w:pStyle w:val="ListParagraph"/>
        <w:numPr>
          <w:ilvl w:val="0"/>
          <w:numId w:val="19"/>
        </w:numPr>
        <w:spacing w:after="0"/>
        <w:jc w:val="both"/>
        <w:rPr>
          <w:rFonts w:ascii="Palatino Linotype" w:hAnsi="Palatino Linotype"/>
        </w:rPr>
      </w:pPr>
      <w:r w:rsidRPr="00E063B8">
        <w:rPr>
          <w:rFonts w:ascii="Palatino Linotype" w:hAnsi="Palatino Linotype"/>
        </w:rPr>
        <w:t>Soil conservation and water management (including irrigation)</w:t>
      </w:r>
    </w:p>
    <w:p w:rsidR="00F35112" w:rsidRPr="00E063B8" w:rsidRDefault="00F35112" w:rsidP="00F35112">
      <w:pPr>
        <w:pStyle w:val="ListParagraph"/>
        <w:numPr>
          <w:ilvl w:val="0"/>
          <w:numId w:val="19"/>
        </w:numPr>
        <w:spacing w:after="0"/>
        <w:jc w:val="both"/>
        <w:rPr>
          <w:rFonts w:ascii="Palatino Linotype" w:hAnsi="Palatino Linotype"/>
        </w:rPr>
      </w:pPr>
      <w:r w:rsidRPr="00E063B8">
        <w:rPr>
          <w:rFonts w:ascii="Palatino Linotype" w:hAnsi="Palatino Linotype"/>
        </w:rPr>
        <w:t>Increase access and improved breeds of small and large livestock</w:t>
      </w:r>
    </w:p>
    <w:p w:rsidR="00F35112" w:rsidRPr="00E063B8" w:rsidRDefault="00F35112" w:rsidP="00F35112">
      <w:pPr>
        <w:pStyle w:val="ListParagraph"/>
        <w:numPr>
          <w:ilvl w:val="0"/>
          <w:numId w:val="19"/>
        </w:numPr>
        <w:spacing w:after="0"/>
        <w:jc w:val="both"/>
        <w:rPr>
          <w:rFonts w:ascii="Palatino Linotype" w:hAnsi="Palatino Linotype"/>
        </w:rPr>
      </w:pPr>
      <w:r w:rsidRPr="00E063B8">
        <w:rPr>
          <w:rFonts w:ascii="Palatino Linotype" w:hAnsi="Palatino Linotype"/>
        </w:rPr>
        <w:t>Extension services and research for development</w:t>
      </w:r>
    </w:p>
    <w:p w:rsidR="00F35112" w:rsidRPr="00E063B8" w:rsidRDefault="00F35112" w:rsidP="00F35112">
      <w:pPr>
        <w:spacing w:after="0"/>
        <w:jc w:val="both"/>
        <w:rPr>
          <w:rFonts w:ascii="Palatino Linotype" w:hAnsi="Palatino Linotype"/>
        </w:rPr>
      </w:pPr>
    </w:p>
    <w:p w:rsidR="00F35112" w:rsidRPr="00E063B8" w:rsidRDefault="00F35112" w:rsidP="00F35112">
      <w:pPr>
        <w:spacing w:after="0"/>
        <w:jc w:val="both"/>
        <w:rPr>
          <w:rFonts w:ascii="Palatino Linotype" w:hAnsi="Palatino Linotype"/>
        </w:rPr>
      </w:pPr>
      <w:r w:rsidRPr="00E063B8">
        <w:rPr>
          <w:rFonts w:ascii="Palatino Linotype" w:hAnsi="Palatino Linotype"/>
        </w:rPr>
        <w:t xml:space="preserve">Beyond the EDPRS policy actions and targets, MINAGRI has initiated the following activities in 2009/10: </w:t>
      </w:r>
    </w:p>
    <w:p w:rsidR="00C24094" w:rsidRPr="00E063B8" w:rsidRDefault="00C24094" w:rsidP="00F35112">
      <w:pPr>
        <w:spacing w:after="0"/>
        <w:jc w:val="both"/>
        <w:rPr>
          <w:rFonts w:ascii="Palatino Linotype" w:hAnsi="Palatino Linotype"/>
        </w:rPr>
      </w:pPr>
    </w:p>
    <w:p w:rsidR="00C24094" w:rsidRPr="00E063B8" w:rsidRDefault="00C24094" w:rsidP="00C24094">
      <w:pPr>
        <w:pStyle w:val="ListParagraph"/>
        <w:numPr>
          <w:ilvl w:val="0"/>
          <w:numId w:val="20"/>
        </w:numPr>
        <w:jc w:val="both"/>
        <w:rPr>
          <w:rFonts w:ascii="Palatino Linotype" w:hAnsi="Palatino Linotype"/>
        </w:rPr>
      </w:pPr>
      <w:r w:rsidRPr="00E063B8">
        <w:rPr>
          <w:rFonts w:ascii="Palatino Linotype" w:hAnsi="Palatino Linotype"/>
        </w:rPr>
        <w:t>The scoping work for a new seeds project has finished and the project, with BTC funding and assistance, is expected to start in 2011.</w:t>
      </w:r>
    </w:p>
    <w:p w:rsidR="00C24094" w:rsidRPr="00E063B8" w:rsidRDefault="00C24094" w:rsidP="00C24094">
      <w:pPr>
        <w:pStyle w:val="ListParagraph"/>
        <w:numPr>
          <w:ilvl w:val="0"/>
          <w:numId w:val="20"/>
        </w:numPr>
        <w:spacing w:before="240" w:after="0"/>
        <w:jc w:val="both"/>
        <w:rPr>
          <w:rFonts w:ascii="Palatino Linotype" w:hAnsi="Palatino Linotype"/>
        </w:rPr>
      </w:pPr>
      <w:r w:rsidRPr="00E063B8">
        <w:rPr>
          <w:rFonts w:ascii="Palatino Linotype" w:hAnsi="Palatino Linotype"/>
        </w:rPr>
        <w:t xml:space="preserve">Efforts to increase fertilizer uptake are being supported by agricultural finance activities, to allow farmers to access credit for inputs, as well as post-harvest handling and storage activities – e.g. 8 cooperatives now have access to a warrantage scheme. </w:t>
      </w:r>
    </w:p>
    <w:p w:rsidR="00C24094" w:rsidRPr="00E063B8" w:rsidRDefault="00C24094" w:rsidP="00C24094">
      <w:pPr>
        <w:pStyle w:val="ListParagraph"/>
        <w:numPr>
          <w:ilvl w:val="0"/>
          <w:numId w:val="20"/>
        </w:numPr>
        <w:spacing w:after="0"/>
        <w:jc w:val="both"/>
        <w:rPr>
          <w:rFonts w:ascii="Palatino Linotype" w:hAnsi="Palatino Linotype"/>
        </w:rPr>
      </w:pPr>
      <w:r w:rsidRPr="00E063B8">
        <w:rPr>
          <w:rFonts w:ascii="Palatino Linotype" w:hAnsi="Palatino Linotype"/>
        </w:rPr>
        <w:t xml:space="preserve">One of MINAGRI’s priority activities from the Kivu Retreat is to increase the area under land consolidation by a further 100,000ha – bringing it to a total of 350,000ha. </w:t>
      </w:r>
    </w:p>
    <w:p w:rsidR="00C24094" w:rsidRPr="00E063B8" w:rsidRDefault="00C24094" w:rsidP="00C24094">
      <w:pPr>
        <w:pStyle w:val="ListParagraph"/>
        <w:numPr>
          <w:ilvl w:val="0"/>
          <w:numId w:val="20"/>
        </w:numPr>
        <w:spacing w:after="0"/>
        <w:jc w:val="both"/>
        <w:rPr>
          <w:rFonts w:ascii="Palatino Linotype" w:hAnsi="Palatino Linotype"/>
        </w:rPr>
      </w:pPr>
      <w:r w:rsidRPr="00E063B8">
        <w:rPr>
          <w:rFonts w:ascii="Palatino Linotype" w:hAnsi="Palatino Linotype"/>
        </w:rPr>
        <w:t>MINAGRI is working with the European Union to provide sector budget support to districts, particularly for the provision of basic agricultural services, such as erosion control and extension.</w:t>
      </w:r>
    </w:p>
    <w:p w:rsidR="00C24094" w:rsidRPr="00E063B8" w:rsidRDefault="00C24094" w:rsidP="00C24094">
      <w:pPr>
        <w:pStyle w:val="ListParagraph"/>
        <w:numPr>
          <w:ilvl w:val="0"/>
          <w:numId w:val="20"/>
        </w:numPr>
        <w:spacing w:after="0"/>
        <w:jc w:val="both"/>
        <w:rPr>
          <w:rFonts w:ascii="Palatino Linotype" w:hAnsi="Palatino Linotype"/>
        </w:rPr>
      </w:pPr>
      <w:r w:rsidRPr="00E063B8">
        <w:rPr>
          <w:rFonts w:ascii="Palatino Linotype" w:hAnsi="Palatino Linotype"/>
        </w:rPr>
        <w:t>MINAGRI has appointed two new taskforces to deal with pressing issues in the sector</w:t>
      </w:r>
    </w:p>
    <w:p w:rsidR="00C24094" w:rsidRPr="00E063B8" w:rsidRDefault="00C24094" w:rsidP="00C24094">
      <w:pPr>
        <w:pStyle w:val="ListParagraph"/>
        <w:numPr>
          <w:ilvl w:val="1"/>
          <w:numId w:val="20"/>
        </w:numPr>
        <w:spacing w:after="0"/>
        <w:jc w:val="both"/>
        <w:rPr>
          <w:rFonts w:ascii="Palatino Linotype" w:hAnsi="Palatino Linotype"/>
        </w:rPr>
      </w:pPr>
      <w:r w:rsidRPr="00E063B8">
        <w:rPr>
          <w:rFonts w:ascii="Palatino Linotype" w:hAnsi="Palatino Linotype"/>
        </w:rPr>
        <w:t>The Post-Harvest Handling and Storage Taskforce</w:t>
      </w:r>
    </w:p>
    <w:p w:rsidR="00F35112" w:rsidRPr="00E063B8" w:rsidRDefault="00C24094" w:rsidP="00F35112">
      <w:pPr>
        <w:pStyle w:val="ListParagraph"/>
        <w:numPr>
          <w:ilvl w:val="1"/>
          <w:numId w:val="20"/>
        </w:numPr>
        <w:spacing w:after="0"/>
        <w:jc w:val="both"/>
        <w:rPr>
          <w:rFonts w:ascii="Palatino Linotype" w:hAnsi="Palatino Linotype"/>
        </w:rPr>
      </w:pPr>
      <w:r w:rsidRPr="00E063B8">
        <w:rPr>
          <w:rFonts w:ascii="Palatino Linotype" w:hAnsi="Palatino Linotype"/>
        </w:rPr>
        <w:t xml:space="preserve">The Mechanization and Irrigation Taskforce. </w:t>
      </w:r>
    </w:p>
    <w:p w:rsidR="00C24094" w:rsidRPr="00E063B8" w:rsidRDefault="00C24094" w:rsidP="00C24094">
      <w:pPr>
        <w:pStyle w:val="ListParagraph"/>
        <w:numPr>
          <w:ilvl w:val="0"/>
          <w:numId w:val="20"/>
        </w:numPr>
        <w:spacing w:after="0"/>
        <w:jc w:val="both"/>
        <w:rPr>
          <w:rFonts w:ascii="Palatino Linotype" w:hAnsi="Palatino Linotype"/>
        </w:rPr>
      </w:pPr>
      <w:r w:rsidRPr="00E063B8">
        <w:rPr>
          <w:rFonts w:ascii="Palatino Linotype" w:hAnsi="Palatino Linotype"/>
        </w:rPr>
        <w:t xml:space="preserve">The livestock sector has benefitted from a new small livestock programme, as well as an expansion of the ‘One Cow per Poor Family” programme. </w:t>
      </w:r>
    </w:p>
    <w:p w:rsidR="00C24094" w:rsidRPr="00E063B8" w:rsidRDefault="00C24094" w:rsidP="00C24094">
      <w:pPr>
        <w:pStyle w:val="ListParagraph"/>
        <w:numPr>
          <w:ilvl w:val="0"/>
          <w:numId w:val="20"/>
        </w:numPr>
        <w:spacing w:after="0"/>
        <w:jc w:val="both"/>
        <w:rPr>
          <w:rFonts w:ascii="Palatino Linotype" w:hAnsi="Palatino Linotype"/>
        </w:rPr>
      </w:pPr>
      <w:r w:rsidRPr="00E063B8">
        <w:rPr>
          <w:rFonts w:ascii="Palatino Linotype" w:hAnsi="Palatino Linotype"/>
        </w:rPr>
        <w:t xml:space="preserve">The capacity-building project for senior scientists at ISAR has continued in order to improve the quality of research generated. </w:t>
      </w:r>
    </w:p>
    <w:p w:rsidR="00C24094" w:rsidRPr="00E063B8" w:rsidRDefault="00C24094" w:rsidP="00C24094">
      <w:pPr>
        <w:pStyle w:val="ListParagraph"/>
        <w:numPr>
          <w:ilvl w:val="0"/>
          <w:numId w:val="20"/>
        </w:numPr>
        <w:spacing w:after="0"/>
        <w:jc w:val="both"/>
        <w:rPr>
          <w:rFonts w:ascii="Palatino Linotype" w:hAnsi="Palatino Linotype"/>
        </w:rPr>
      </w:pPr>
      <w:r w:rsidRPr="00E063B8">
        <w:rPr>
          <w:rFonts w:ascii="Palatino Linotype" w:hAnsi="Palatino Linotype"/>
        </w:rPr>
        <w:t xml:space="preserve">With BTC support, a new programme will be launched in 2011, to improve the quality and increase the scope of the new extension platforms initiative. </w:t>
      </w:r>
    </w:p>
    <w:p w:rsidR="00701F9F" w:rsidRPr="00E063B8" w:rsidRDefault="00701F9F" w:rsidP="00C24094">
      <w:pPr>
        <w:spacing w:after="0"/>
        <w:jc w:val="both"/>
        <w:rPr>
          <w:rFonts w:ascii="Palatino Linotype" w:hAnsi="Palatino Linotype"/>
        </w:rPr>
      </w:pPr>
    </w:p>
    <w:p w:rsidR="00701F9F" w:rsidRPr="00E063B8" w:rsidRDefault="00701F9F" w:rsidP="00C24094">
      <w:pPr>
        <w:spacing w:after="0"/>
        <w:jc w:val="both"/>
        <w:rPr>
          <w:rFonts w:ascii="Palatino Linotype" w:hAnsi="Palatino Linotype"/>
        </w:rPr>
        <w:sectPr w:rsidR="00701F9F" w:rsidRPr="00E063B8">
          <w:pgSz w:w="12240" w:h="15840"/>
          <w:pgMar w:top="1440" w:right="1440" w:bottom="1440" w:left="1440" w:gutter="0"/>
          <w:docGrid w:linePitch="360"/>
        </w:sectPr>
      </w:pPr>
    </w:p>
    <w:p w:rsidR="00701F9F" w:rsidRPr="00E063B8" w:rsidRDefault="00BF125E" w:rsidP="00701F9F">
      <w:pPr>
        <w:pStyle w:val="Heading1"/>
        <w:rPr>
          <w:rFonts w:ascii="Palatino Linotype" w:hAnsi="Palatino Linotype"/>
        </w:rPr>
        <w:sectPr w:rsidR="00701F9F" w:rsidRPr="00E063B8">
          <w:pgSz w:w="12240" w:h="15840"/>
          <w:pgMar w:top="1440" w:right="1440" w:bottom="1440" w:left="1440" w:gutter="0"/>
          <w:docGrid w:linePitch="360"/>
        </w:sectPr>
      </w:pPr>
      <w:bookmarkStart w:id="31" w:name="_Toc273022384"/>
      <w:r w:rsidRPr="00E063B8">
        <w:rPr>
          <w:rFonts w:ascii="Palatino Linotype" w:hAnsi="Palatino Linotype"/>
        </w:rPr>
        <w:t>Section 5: Summary Policy Conclusions &amp; Preliminary Priorities for 2010/11</w:t>
      </w:r>
      <w:bookmarkEnd w:id="31"/>
    </w:p>
    <w:p w:rsidR="00E75507" w:rsidRPr="00D32A4D" w:rsidRDefault="00701F9F" w:rsidP="00D32A4D">
      <w:pPr>
        <w:pStyle w:val="Heading1"/>
        <w:rPr>
          <w:rFonts w:ascii="Palatino Linotype" w:hAnsi="Palatino Linotype"/>
        </w:rPr>
      </w:pPr>
      <w:bookmarkStart w:id="32" w:name="_Toc273022385"/>
      <w:r w:rsidRPr="00E063B8">
        <w:rPr>
          <w:rFonts w:ascii="Palatino Linotype" w:hAnsi="Palatino Linotype"/>
        </w:rPr>
        <w:t>Annexe 1: MINAGRI Central Organigram</w:t>
      </w:r>
      <w:bookmarkEnd w:id="32"/>
    </w:p>
    <w:p w:rsidR="00E75507" w:rsidRPr="00E063B8" w:rsidRDefault="001945DF" w:rsidP="00701F9F">
      <w:pPr>
        <w:rPr>
          <w:rFonts w:ascii="Palatino Linotype" w:hAnsi="Palatino Linotype"/>
          <w:sz w:val="20"/>
          <w:szCs w:val="20"/>
        </w:rPr>
      </w:pPr>
      <w:r>
        <w:rPr>
          <w:rFonts w:ascii="Palatino Linotype" w:hAnsi="Palatino Linotype"/>
          <w:noProof/>
          <w:sz w:val="20"/>
          <w:szCs w:val="20"/>
          <w:lang w:val="en-US"/>
        </w:rPr>
        <w:pict>
          <v:group id="_x0000_s1026" style="position:absolute;margin-left:-30.75pt;margin-top:-17.6pt;width:711pt;height:486pt;z-index:251661312;mso-position-horizontal-relative:margin;mso-position-vertical-relative:margin" coordorigin="1418,1140" coordsize="14220,9720" editas="canvas">
            <v:shape id="_x0000_s1027" type="#_x0000_t75" style="position:absolute;left:1418;top:1140;width:14220;height:9720" o:preferrelative="f">
              <v:fill o:detectmouseclick="t"/>
              <v:path o:extrusionok="t" o:connecttype="none"/>
              <o:lock v:ext="edit" aspectratio="f" text="t"/>
            </v:shape>
            <v:line id="_x0000_s1028" style="position:absolute" from="4478,5820" to="4479,5821">
              <v:stroke endarrow="block"/>
            </v:line>
            <v:line id="_x0000_s1029" style="position:absolute" from="6278,2940" to="8438,2941">
              <v:stroke startarrow="block"/>
            </v:line>
            <v:rect id="_x0000_s1030" style="position:absolute;left:11138;top:1320;width:3060;height:915">
              <v:textbox style="mso-next-textbox:#_x0000_s1030">
                <w:txbxContent>
                  <w:p w:rsidR="00CF3065" w:rsidRPr="00F776D6" w:rsidRDefault="00CF3065" w:rsidP="00E75507">
                    <w:pPr>
                      <w:rPr>
                        <w:lang w:val="en-US"/>
                      </w:rPr>
                    </w:pPr>
                    <w:r>
                      <w:t xml:space="preserve">- </w:t>
                    </w:r>
                    <w:r w:rsidRPr="009D420F">
                      <w:t xml:space="preserve">Advisor to the Minister </w:t>
                    </w:r>
                    <w:r>
                      <w:rPr>
                        <w:lang w:val="en-US"/>
                      </w:rPr>
                      <w:t>(1)</w:t>
                    </w:r>
                  </w:p>
                  <w:p w:rsidR="00CF3065" w:rsidRPr="00F776D6" w:rsidRDefault="00CF3065" w:rsidP="00E75507">
                    <w:pPr>
                      <w:rPr>
                        <w:lang w:val="en-US"/>
                      </w:rPr>
                    </w:pPr>
                    <w:r w:rsidRPr="009D420F">
                      <w:t xml:space="preserve">- Administrative Assistant  </w:t>
                    </w:r>
                    <w:r>
                      <w:rPr>
                        <w:lang w:val="en-US"/>
                      </w:rPr>
                      <w:t>(1)</w:t>
                    </w:r>
                  </w:p>
                  <w:p w:rsidR="00CF3065" w:rsidRPr="00F776D6" w:rsidRDefault="00CF3065" w:rsidP="00E75507">
                    <w:pPr>
                      <w:rPr>
                        <w:lang w:val="en-US"/>
                      </w:rPr>
                    </w:pPr>
                    <w:r w:rsidRPr="009D420F">
                      <w:t xml:space="preserve">- Internal Audit </w:t>
                    </w:r>
                    <w:r>
                      <w:rPr>
                        <w:lang w:val="en-US"/>
                      </w:rPr>
                      <w:t>(1)</w:t>
                    </w:r>
                  </w:p>
                  <w:p w:rsidR="00CF3065" w:rsidRPr="009D420F" w:rsidRDefault="00CF3065" w:rsidP="00E75507">
                    <w:pPr>
                      <w:numPr>
                        <w:ilvl w:val="0"/>
                        <w:numId w:val="21"/>
                      </w:numPr>
                      <w:spacing w:after="0" w:line="240" w:lineRule="auto"/>
                      <w:ind w:left="180" w:hanging="180"/>
                    </w:pPr>
                  </w:p>
                </w:txbxContent>
              </v:textbox>
            </v:rect>
            <v:rect id="_x0000_s1031" style="position:absolute;left:7178;top:2220;width:2880;height:540">
              <v:textbox style="mso-next-textbox:#_x0000_s1031">
                <w:txbxContent>
                  <w:p w:rsidR="00CF3065" w:rsidRPr="00C01873" w:rsidRDefault="00CF3065" w:rsidP="00E75507">
                    <w:pPr>
                      <w:spacing w:after="100" w:afterAutospacing="1"/>
                      <w:jc w:val="center"/>
                      <w:rPr>
                        <w:b/>
                        <w:spacing w:val="-20"/>
                        <w:position w:val="-6"/>
                        <w:lang w:val="en-US"/>
                      </w:rPr>
                    </w:pPr>
                    <w:r w:rsidRPr="00C01873">
                      <w:rPr>
                        <w:b/>
                        <w:spacing w:val="-20"/>
                        <w:position w:val="-6"/>
                        <w:lang w:val="en-US"/>
                      </w:rPr>
                      <w:t>PERMANENT SECRETARY</w:t>
                    </w:r>
                  </w:p>
                </w:txbxContent>
              </v:textbox>
            </v:rect>
            <v:rect id="_x0000_s1032" style="position:absolute;left:7538;top:1140;width:1980;height:540">
              <v:textbox style="mso-next-textbox:#_x0000_s1032">
                <w:txbxContent>
                  <w:p w:rsidR="00CF3065" w:rsidRPr="00C60DCE" w:rsidRDefault="00CF3065" w:rsidP="00E75507">
                    <w:pPr>
                      <w:jc w:val="center"/>
                      <w:rPr>
                        <w:b/>
                        <w:lang w:val="en-US"/>
                      </w:rPr>
                    </w:pPr>
                    <w:r>
                      <w:rPr>
                        <w:b/>
                        <w:lang w:val="en-US"/>
                      </w:rPr>
                      <w:t>MINISTER</w:t>
                    </w:r>
                  </w:p>
                </w:txbxContent>
              </v:textbox>
            </v:rect>
            <v:rect id="_x0000_s1033" style="position:absolute;left:1598;top:2400;width:4680;height:675">
              <v:textbox style="mso-next-textbox:#_x0000_s1033">
                <w:txbxContent>
                  <w:p w:rsidR="00CF3065" w:rsidRPr="005566BD" w:rsidRDefault="00CF3065" w:rsidP="00E75507">
                    <w:pPr>
                      <w:rPr>
                        <w:b/>
                      </w:rPr>
                    </w:pPr>
                    <w:r w:rsidRPr="005566BD">
                      <w:rPr>
                        <w:b/>
                      </w:rPr>
                      <w:t>- R</w:t>
                    </w:r>
                    <w:r>
                      <w:rPr>
                        <w:b/>
                      </w:rPr>
                      <w:t>AB</w:t>
                    </w:r>
                  </w:p>
                  <w:p w:rsidR="00CF3065" w:rsidRPr="005566BD" w:rsidRDefault="00CF3065" w:rsidP="00E75507">
                    <w:pPr>
                      <w:rPr>
                        <w:b/>
                        <w:sz w:val="20"/>
                        <w:szCs w:val="20"/>
                      </w:rPr>
                    </w:pPr>
                    <w:r>
                      <w:rPr>
                        <w:b/>
                      </w:rPr>
                      <w:t>- NAEB</w:t>
                    </w:r>
                  </w:p>
                  <w:p w:rsidR="00CF3065" w:rsidRPr="00A20171" w:rsidRDefault="00CF3065" w:rsidP="00E75507"/>
                </w:txbxContent>
              </v:textbox>
            </v:rect>
            <v:rect id="_x0000_s1034" style="position:absolute;left:1850;top:8340;width:4428;height:1080">
              <v:textbox style="mso-next-textbox:#_x0000_s1034">
                <w:txbxContent>
                  <w:p w:rsidR="00CF3065" w:rsidRPr="00D55C5C" w:rsidRDefault="00CF3065" w:rsidP="00E75507">
                    <w:pPr>
                      <w:rPr>
                        <w:b/>
                        <w:lang w:val="pt-BR"/>
                      </w:rPr>
                    </w:pPr>
                    <w:r w:rsidRPr="00D55C5C">
                      <w:rPr>
                        <w:b/>
                        <w:lang w:val="pt-BR"/>
                      </w:rPr>
                      <w:t>General Directorate</w:t>
                    </w:r>
                    <w:r>
                      <w:rPr>
                        <w:b/>
                        <w:lang w:val="pt-BR"/>
                      </w:rPr>
                      <w:t xml:space="preserve"> Crop Production</w:t>
                    </w:r>
                  </w:p>
                  <w:p w:rsidR="00CF3065" w:rsidRPr="00F776D6" w:rsidRDefault="00CF3065" w:rsidP="00E75507">
                    <w:pPr>
                      <w:rPr>
                        <w:lang w:val="en-US"/>
                      </w:rPr>
                    </w:pPr>
                    <w:r w:rsidRPr="0026710A">
                      <w:rPr>
                        <w:lang w:val="pt-BR"/>
                      </w:rPr>
                      <w:t>- DG</w:t>
                    </w:r>
                    <w:r>
                      <w:rPr>
                        <w:lang w:val="pt-BR"/>
                      </w:rPr>
                      <w:t xml:space="preserve"> </w:t>
                    </w:r>
                    <w:r>
                      <w:rPr>
                        <w:lang w:val="en-US"/>
                      </w:rPr>
                      <w:t>(1)</w:t>
                    </w:r>
                  </w:p>
                  <w:p w:rsidR="00CF3065" w:rsidRPr="00F776D6" w:rsidRDefault="00CF3065" w:rsidP="00E75507">
                    <w:pPr>
                      <w:rPr>
                        <w:lang w:val="en-US"/>
                      </w:rPr>
                    </w:pPr>
                    <w:r w:rsidRPr="0026710A">
                      <w:rPr>
                        <w:lang w:val="pt-BR"/>
                      </w:rPr>
                      <w:t>- Administrative Assistant</w:t>
                    </w:r>
                    <w:r>
                      <w:rPr>
                        <w:lang w:val="pt-BR"/>
                      </w:rPr>
                      <w:t xml:space="preserve"> </w:t>
                    </w:r>
                    <w:r>
                      <w:rPr>
                        <w:lang w:val="en-US"/>
                      </w:rPr>
                      <w:t>(1)</w:t>
                    </w:r>
                  </w:p>
                  <w:p w:rsidR="00CF3065" w:rsidRPr="0026710A" w:rsidRDefault="00CF3065" w:rsidP="00E75507">
                    <w:pPr>
                      <w:rPr>
                        <w:lang w:val="pt-BR"/>
                      </w:rPr>
                    </w:pPr>
                  </w:p>
                </w:txbxContent>
              </v:textbox>
            </v:rect>
            <v:line id="_x0000_s1035" style="position:absolute" from="8438,1680" to="8439,2220">
              <v:stroke endarrow="block"/>
            </v:line>
            <v:rect id="_x0000_s1036" style="position:absolute;left:10598;top:3840;width:4500;height:1260">
              <v:textbox style="mso-next-textbox:#_x0000_s1036">
                <w:txbxContent>
                  <w:p w:rsidR="00CF3065" w:rsidRPr="00F776D6" w:rsidRDefault="00CF3065" w:rsidP="00E75507">
                    <w:pPr>
                      <w:rPr>
                        <w:lang w:val="en-US"/>
                      </w:rPr>
                    </w:pPr>
                    <w:r w:rsidRPr="00FD7C0E">
                      <w:rPr>
                        <w:color w:val="000000"/>
                        <w:lang w:val="en-US"/>
                      </w:rPr>
                      <w:t xml:space="preserve">- </w:t>
                    </w:r>
                    <w:r w:rsidRPr="00CE4456">
                      <w:rPr>
                        <w:color w:val="000000"/>
                        <w:lang w:val="en-US"/>
                      </w:rPr>
                      <w:t>Administrative Assistant</w:t>
                    </w:r>
                    <w:r>
                      <w:rPr>
                        <w:color w:val="000000"/>
                        <w:lang w:val="en-US"/>
                      </w:rPr>
                      <w:t xml:space="preserve"> </w:t>
                    </w:r>
                    <w:r>
                      <w:rPr>
                        <w:lang w:val="en-US"/>
                      </w:rPr>
                      <w:t>(1)</w:t>
                    </w:r>
                  </w:p>
                  <w:p w:rsidR="00CF3065" w:rsidRPr="00F776D6" w:rsidRDefault="00CF3065" w:rsidP="00E75507">
                    <w:pPr>
                      <w:rPr>
                        <w:lang w:val="en-US"/>
                      </w:rPr>
                    </w:pPr>
                    <w:r w:rsidRPr="00CE4456">
                      <w:rPr>
                        <w:color w:val="000000"/>
                        <w:lang w:val="en-US"/>
                      </w:rPr>
                      <w:t xml:space="preserve">- Legal Advisor </w:t>
                    </w:r>
                    <w:r>
                      <w:rPr>
                        <w:color w:val="000000"/>
                        <w:lang w:val="en-US"/>
                      </w:rPr>
                      <w:t xml:space="preserve"> </w:t>
                    </w:r>
                    <w:r>
                      <w:rPr>
                        <w:lang w:val="en-US"/>
                      </w:rPr>
                      <w:t>(1)</w:t>
                    </w:r>
                  </w:p>
                  <w:p w:rsidR="00CF3065" w:rsidRPr="00F776D6" w:rsidRDefault="00CF3065" w:rsidP="00E75507">
                    <w:pPr>
                      <w:rPr>
                        <w:lang w:val="en-US"/>
                      </w:rPr>
                    </w:pPr>
                    <w:r w:rsidRPr="00CE4456">
                      <w:rPr>
                        <w:color w:val="000000"/>
                        <w:lang w:val="en-US"/>
                      </w:rPr>
                      <w:t xml:space="preserve">- Public Procurement  </w:t>
                    </w:r>
                    <w:r>
                      <w:rPr>
                        <w:color w:val="000000"/>
                        <w:lang w:val="en-US"/>
                      </w:rPr>
                      <w:t xml:space="preserve"> </w:t>
                    </w:r>
                    <w:r>
                      <w:rPr>
                        <w:lang w:val="en-US"/>
                      </w:rPr>
                      <w:t>(1)</w:t>
                    </w:r>
                  </w:p>
                  <w:p w:rsidR="00CF3065" w:rsidRPr="00F776D6" w:rsidRDefault="00CF3065" w:rsidP="00E75507">
                    <w:pPr>
                      <w:rPr>
                        <w:lang w:val="en-US"/>
                      </w:rPr>
                    </w:pPr>
                    <w:r w:rsidRPr="00CE4456">
                      <w:rPr>
                        <w:color w:val="000000"/>
                        <w:lang w:val="en-US"/>
                      </w:rPr>
                      <w:t>- Public Relations &amp; Communication</w:t>
                    </w:r>
                    <w:r>
                      <w:rPr>
                        <w:color w:val="000000"/>
                        <w:lang w:val="en-US"/>
                      </w:rPr>
                      <w:t xml:space="preserve"> </w:t>
                    </w:r>
                    <w:r>
                      <w:rPr>
                        <w:lang w:val="en-US"/>
                      </w:rPr>
                      <w:t>(1)</w:t>
                    </w:r>
                  </w:p>
                  <w:p w:rsidR="00CF3065" w:rsidRPr="00CE4456" w:rsidRDefault="00CF3065" w:rsidP="00E75507">
                    <w:pPr>
                      <w:tabs>
                        <w:tab w:val="left" w:pos="5295"/>
                      </w:tabs>
                      <w:rPr>
                        <w:color w:val="000000"/>
                        <w:lang w:val="en-US"/>
                      </w:rPr>
                    </w:pPr>
                  </w:p>
                  <w:p w:rsidR="00CF3065" w:rsidRPr="00C60DCE" w:rsidRDefault="00CF3065" w:rsidP="00E75507">
                    <w:pPr>
                      <w:tabs>
                        <w:tab w:val="left" w:pos="5295"/>
                      </w:tabs>
                      <w:rPr>
                        <w:color w:val="000000"/>
                        <w:lang w:val="en-US"/>
                      </w:rPr>
                    </w:pPr>
                  </w:p>
                </w:txbxContent>
              </v:textbox>
            </v:rect>
            <v:line id="_x0000_s1037" style="position:absolute" from="8438,2760" to="8439,7980">
              <v:stroke endarrow="block"/>
            </v:line>
            <v:rect id="_x0000_s1038" style="position:absolute;left:2858;top:4560;width:3240;height:2880">
              <v:textbox style="mso-next-textbox:#_x0000_s1038">
                <w:txbxContent>
                  <w:p w:rsidR="00CF3065" w:rsidRPr="00173C80" w:rsidRDefault="00CF3065" w:rsidP="00E75507">
                    <w:pPr>
                      <w:tabs>
                        <w:tab w:val="left" w:pos="5295"/>
                      </w:tabs>
                      <w:rPr>
                        <w:b/>
                        <w:color w:val="000000"/>
                        <w:lang w:val="en-US"/>
                      </w:rPr>
                    </w:pPr>
                    <w:r w:rsidRPr="00173C80">
                      <w:rPr>
                        <w:b/>
                        <w:color w:val="000000"/>
                        <w:lang w:val="en-US"/>
                      </w:rPr>
                      <w:t xml:space="preserve">Finance and Administration </w:t>
                    </w:r>
                  </w:p>
                  <w:p w:rsidR="00CF3065" w:rsidRPr="00F776D6" w:rsidRDefault="00CF3065" w:rsidP="00E75507">
                    <w:pPr>
                      <w:rPr>
                        <w:lang w:val="en-US"/>
                      </w:rPr>
                    </w:pPr>
                    <w:r>
                      <w:rPr>
                        <w:color w:val="000000"/>
                        <w:lang w:val="en-US"/>
                      </w:rPr>
                      <w:t xml:space="preserve">- </w:t>
                    </w:r>
                    <w:r w:rsidRPr="00173C80">
                      <w:rPr>
                        <w:color w:val="000000"/>
                        <w:lang w:val="en-US"/>
                      </w:rPr>
                      <w:t xml:space="preserve">Director </w:t>
                    </w:r>
                    <w:r>
                      <w:rPr>
                        <w:color w:val="000000"/>
                        <w:lang w:val="en-US"/>
                      </w:rPr>
                      <w:t xml:space="preserve"> </w:t>
                    </w:r>
                    <w:r>
                      <w:rPr>
                        <w:lang w:val="en-US"/>
                      </w:rPr>
                      <w:t>(1)</w:t>
                    </w:r>
                  </w:p>
                  <w:p w:rsidR="00CF3065" w:rsidRPr="00F776D6" w:rsidRDefault="00CF3065" w:rsidP="00E75507">
                    <w:pPr>
                      <w:rPr>
                        <w:lang w:val="en-US"/>
                      </w:rPr>
                    </w:pPr>
                    <w:r>
                      <w:rPr>
                        <w:color w:val="000000"/>
                        <w:lang w:val="en-US"/>
                      </w:rPr>
                      <w:t xml:space="preserve">- </w:t>
                    </w:r>
                    <w:r w:rsidRPr="00173C80">
                      <w:rPr>
                        <w:color w:val="000000"/>
                        <w:lang w:val="en-US"/>
                      </w:rPr>
                      <w:t xml:space="preserve">Accounting </w:t>
                    </w:r>
                    <w:r>
                      <w:rPr>
                        <w:lang w:val="en-US"/>
                      </w:rPr>
                      <w:t>(1)</w:t>
                    </w:r>
                  </w:p>
                  <w:p w:rsidR="00CF3065" w:rsidRPr="00F776D6" w:rsidRDefault="00CF3065" w:rsidP="00E75507">
                    <w:pPr>
                      <w:rPr>
                        <w:lang w:val="en-US"/>
                      </w:rPr>
                    </w:pPr>
                    <w:r>
                      <w:rPr>
                        <w:color w:val="000000"/>
                        <w:lang w:val="en-US"/>
                      </w:rPr>
                      <w:t xml:space="preserve">- </w:t>
                    </w:r>
                    <w:r w:rsidRPr="00173C80">
                      <w:rPr>
                        <w:color w:val="000000"/>
                        <w:lang w:val="en-US"/>
                      </w:rPr>
                      <w:t>Budget Management</w:t>
                    </w:r>
                    <w:r>
                      <w:rPr>
                        <w:color w:val="000000"/>
                        <w:lang w:val="en-US"/>
                      </w:rPr>
                      <w:t xml:space="preserve"> </w:t>
                    </w:r>
                    <w:r>
                      <w:rPr>
                        <w:lang w:val="en-US"/>
                      </w:rPr>
                      <w:t>(1)</w:t>
                    </w:r>
                  </w:p>
                  <w:p w:rsidR="00CF3065" w:rsidRPr="00F776D6" w:rsidRDefault="00CF3065" w:rsidP="00E75507">
                    <w:pPr>
                      <w:rPr>
                        <w:lang w:val="en-US"/>
                      </w:rPr>
                    </w:pPr>
                    <w:r>
                      <w:rPr>
                        <w:color w:val="000000"/>
                        <w:lang w:val="en-US"/>
                      </w:rPr>
                      <w:t xml:space="preserve">- </w:t>
                    </w:r>
                    <w:r w:rsidRPr="00173C80">
                      <w:rPr>
                        <w:color w:val="000000"/>
                        <w:lang w:val="en-US"/>
                      </w:rPr>
                      <w:t xml:space="preserve">Human Resources </w:t>
                    </w:r>
                    <w:r>
                      <w:rPr>
                        <w:color w:val="000000"/>
                        <w:lang w:val="en-US"/>
                      </w:rPr>
                      <w:t xml:space="preserve">Mgt </w:t>
                    </w:r>
                    <w:r>
                      <w:rPr>
                        <w:lang w:val="en-US"/>
                      </w:rPr>
                      <w:t>(1)</w:t>
                    </w:r>
                  </w:p>
                  <w:p w:rsidR="00CF3065" w:rsidRPr="00F776D6" w:rsidRDefault="00CF3065" w:rsidP="00E75507">
                    <w:pPr>
                      <w:rPr>
                        <w:lang w:val="en-US"/>
                      </w:rPr>
                    </w:pPr>
                    <w:r>
                      <w:rPr>
                        <w:color w:val="000000"/>
                        <w:lang w:val="en-US"/>
                      </w:rPr>
                      <w:t xml:space="preserve">- </w:t>
                    </w:r>
                    <w:r w:rsidRPr="00173C80">
                      <w:rPr>
                        <w:color w:val="000000"/>
                        <w:lang w:val="en-US"/>
                      </w:rPr>
                      <w:t>Logistics</w:t>
                    </w:r>
                    <w:r>
                      <w:rPr>
                        <w:color w:val="000000"/>
                        <w:lang w:val="en-US"/>
                      </w:rPr>
                      <w:t xml:space="preserve"> </w:t>
                    </w:r>
                    <w:r>
                      <w:rPr>
                        <w:lang w:val="en-US"/>
                      </w:rPr>
                      <w:t>(1)</w:t>
                    </w:r>
                  </w:p>
                  <w:p w:rsidR="00CF3065" w:rsidRDefault="00CF3065" w:rsidP="00E75507">
                    <w:pPr>
                      <w:rPr>
                        <w:lang w:val="en-US"/>
                      </w:rPr>
                    </w:pPr>
                    <w:r>
                      <w:rPr>
                        <w:color w:val="000000"/>
                        <w:lang w:val="en-US"/>
                      </w:rPr>
                      <w:t xml:space="preserve">- </w:t>
                    </w:r>
                    <w:r w:rsidRPr="00173C80">
                      <w:rPr>
                        <w:color w:val="000000"/>
                        <w:lang w:val="en-US"/>
                      </w:rPr>
                      <w:t>Documentation &amp; Archives</w:t>
                    </w:r>
                    <w:r>
                      <w:rPr>
                        <w:color w:val="000000"/>
                        <w:lang w:val="en-US"/>
                      </w:rPr>
                      <w:t xml:space="preserve"> </w:t>
                    </w:r>
                    <w:r>
                      <w:rPr>
                        <w:lang w:val="en-US"/>
                      </w:rPr>
                      <w:t>(1)</w:t>
                    </w:r>
                  </w:p>
                  <w:p w:rsidR="00CF3065" w:rsidRPr="00F776D6" w:rsidRDefault="00CF3065" w:rsidP="00E75507">
                    <w:pPr>
                      <w:rPr>
                        <w:lang w:val="en-US"/>
                      </w:rPr>
                    </w:pPr>
                    <w:r>
                      <w:rPr>
                        <w:lang w:val="en-US"/>
                      </w:rPr>
                      <w:t>- Operator (1)</w:t>
                    </w:r>
                  </w:p>
                  <w:p w:rsidR="00CF3065" w:rsidRPr="00F776D6" w:rsidRDefault="00CF3065" w:rsidP="00E75507">
                    <w:pPr>
                      <w:rPr>
                        <w:lang w:val="en-US"/>
                      </w:rPr>
                    </w:pPr>
                    <w:r>
                      <w:rPr>
                        <w:color w:val="000000"/>
                        <w:lang w:val="en-US"/>
                      </w:rPr>
                      <w:t xml:space="preserve">- </w:t>
                    </w:r>
                    <w:r w:rsidRPr="00173C80">
                      <w:rPr>
                        <w:color w:val="000000"/>
                        <w:lang w:val="en-US"/>
                      </w:rPr>
                      <w:t>Central Secretariat</w:t>
                    </w:r>
                    <w:r>
                      <w:rPr>
                        <w:color w:val="000000"/>
                        <w:lang w:val="en-US"/>
                      </w:rPr>
                      <w:t xml:space="preserve"> </w:t>
                    </w:r>
                    <w:r>
                      <w:rPr>
                        <w:lang w:val="en-US"/>
                      </w:rPr>
                      <w:t>(2)</w:t>
                    </w:r>
                  </w:p>
                  <w:p w:rsidR="00CF3065" w:rsidRPr="00F776D6" w:rsidRDefault="00CF3065" w:rsidP="00E75507">
                    <w:pPr>
                      <w:rPr>
                        <w:lang w:val="en-US"/>
                      </w:rPr>
                    </w:pPr>
                    <w:r>
                      <w:rPr>
                        <w:color w:val="000000"/>
                        <w:lang w:val="en-US"/>
                      </w:rPr>
                      <w:t xml:space="preserve">-  Secretary </w:t>
                    </w:r>
                    <w:r>
                      <w:rPr>
                        <w:lang w:val="en-US"/>
                      </w:rPr>
                      <w:t>(1)</w:t>
                    </w:r>
                  </w:p>
                  <w:p w:rsidR="00CF3065" w:rsidRPr="00410277" w:rsidRDefault="00CF3065" w:rsidP="00E75507">
                    <w:pPr>
                      <w:tabs>
                        <w:tab w:val="left" w:pos="5295"/>
                      </w:tabs>
                      <w:rPr>
                        <w:color w:val="000000"/>
                        <w:lang w:val="en-US"/>
                      </w:rPr>
                    </w:pPr>
                  </w:p>
                  <w:p w:rsidR="00CF3065" w:rsidRPr="00410277" w:rsidRDefault="00CF3065" w:rsidP="00E75507">
                    <w:pPr>
                      <w:rPr>
                        <w:lang w:val="en-US"/>
                      </w:rPr>
                    </w:pPr>
                  </w:p>
                </w:txbxContent>
              </v:textbox>
            </v:rect>
            <v:line id="_x0000_s1039" style="position:absolute" from="8438,4739" to="10598,4740">
              <v:stroke endarrow="block"/>
            </v:line>
            <v:shapetype id="_x0000_t202" coordsize="21600,21600" o:spt="202" path="m0,0l0,21600,21600,21600,21600,0xe">
              <v:stroke joinstyle="miter"/>
              <v:path gradientshapeok="t" o:connecttype="rect"/>
            </v:shapetype>
            <v:shape id="_x0000_s1040" type="#_x0000_t202" style="position:absolute;left:11498;top:5187;width:3780;height:3153">
              <v:textbox style="mso-next-textbox:#_x0000_s1040">
                <w:txbxContent>
                  <w:p w:rsidR="00CF3065" w:rsidRPr="00496372" w:rsidRDefault="00CF3065" w:rsidP="00E75507">
                    <w:pPr>
                      <w:rPr>
                        <w:b/>
                      </w:rPr>
                    </w:pPr>
                    <w:r w:rsidRPr="00496372">
                      <w:rPr>
                        <w:b/>
                      </w:rPr>
                      <w:t>General Directorate</w:t>
                    </w:r>
                    <w:r>
                      <w:rPr>
                        <w:b/>
                      </w:rPr>
                      <w:t xml:space="preserve"> Strategic </w:t>
                    </w:r>
                    <w:r w:rsidRPr="00496372">
                      <w:rPr>
                        <w:b/>
                      </w:rPr>
                      <w:t xml:space="preserve">Planning, </w:t>
                    </w:r>
                    <w:r>
                      <w:rPr>
                        <w:b/>
                      </w:rPr>
                      <w:t xml:space="preserve"> &amp; Program Coordination</w:t>
                    </w:r>
                  </w:p>
                  <w:p w:rsidR="00CF3065" w:rsidRPr="00CE4456" w:rsidRDefault="00CF3065" w:rsidP="00E75507">
                    <w:r w:rsidRPr="001C4FAD">
                      <w:rPr>
                        <w:sz w:val="20"/>
                        <w:szCs w:val="20"/>
                      </w:rPr>
                      <w:t xml:space="preserve">- </w:t>
                    </w:r>
                    <w:r w:rsidRPr="00CE4456">
                      <w:t>Director General</w:t>
                    </w:r>
                    <w:r>
                      <w:t xml:space="preserve"> </w:t>
                    </w:r>
                    <w:r>
                      <w:rPr>
                        <w:lang w:val="en-US"/>
                      </w:rPr>
                      <w:t>(1)</w:t>
                    </w:r>
                  </w:p>
                  <w:p w:rsidR="00CF3065" w:rsidRDefault="00CF3065" w:rsidP="00E75507">
                    <w:pPr>
                      <w:tabs>
                        <w:tab w:val="left" w:pos="5295"/>
                      </w:tabs>
                      <w:rPr>
                        <w:color w:val="000000"/>
                        <w:lang w:val="en-US"/>
                      </w:rPr>
                    </w:pPr>
                    <w:r w:rsidRPr="00CE4456">
                      <w:t xml:space="preserve">- </w:t>
                    </w:r>
                    <w:r w:rsidRPr="00CE4456">
                      <w:rPr>
                        <w:color w:val="000000"/>
                        <w:lang w:val="en-US"/>
                      </w:rPr>
                      <w:t xml:space="preserve">Planning and </w:t>
                    </w:r>
                    <w:r>
                      <w:rPr>
                        <w:color w:val="000000"/>
                        <w:lang w:val="en-US"/>
                      </w:rPr>
                      <w:t xml:space="preserve">Budgeting  </w:t>
                    </w:r>
                    <w:r>
                      <w:rPr>
                        <w:lang w:val="en-US"/>
                      </w:rPr>
                      <w:t>(2)</w:t>
                    </w:r>
                  </w:p>
                  <w:p w:rsidR="00CF3065" w:rsidRDefault="00CF3065" w:rsidP="00E75507">
                    <w:pPr>
                      <w:tabs>
                        <w:tab w:val="left" w:pos="5295"/>
                      </w:tabs>
                      <w:rPr>
                        <w:color w:val="000000"/>
                        <w:lang w:val="en-US"/>
                      </w:rPr>
                    </w:pPr>
                    <w:r w:rsidRPr="00CE4456">
                      <w:rPr>
                        <w:color w:val="000000"/>
                        <w:lang w:val="en-US"/>
                      </w:rPr>
                      <w:t xml:space="preserve">- </w:t>
                    </w:r>
                    <w:r>
                      <w:rPr>
                        <w:color w:val="000000"/>
                        <w:lang w:val="en-US"/>
                      </w:rPr>
                      <w:t xml:space="preserve"> Agribusiness &amp; Private Sector </w:t>
                    </w:r>
                    <w:r>
                      <w:rPr>
                        <w:lang w:val="en-US"/>
                      </w:rPr>
                      <w:t>(1)</w:t>
                    </w:r>
                  </w:p>
                  <w:p w:rsidR="00CF3065" w:rsidRPr="00CE4456" w:rsidRDefault="00CF3065" w:rsidP="00E75507">
                    <w:pPr>
                      <w:tabs>
                        <w:tab w:val="left" w:pos="5295"/>
                      </w:tabs>
                      <w:rPr>
                        <w:color w:val="000000"/>
                        <w:lang w:val="en-US"/>
                      </w:rPr>
                    </w:pPr>
                    <w:r>
                      <w:rPr>
                        <w:color w:val="000000"/>
                        <w:lang w:val="en-US"/>
                      </w:rPr>
                      <w:t xml:space="preserve">-  Agriculture </w:t>
                    </w:r>
                    <w:r w:rsidRPr="00CE4456">
                      <w:rPr>
                        <w:color w:val="000000"/>
                        <w:lang w:val="en-US"/>
                      </w:rPr>
                      <w:t>Statistics</w:t>
                    </w:r>
                    <w:r>
                      <w:rPr>
                        <w:color w:val="000000"/>
                        <w:lang w:val="en-US"/>
                      </w:rPr>
                      <w:t xml:space="preserve"> </w:t>
                    </w:r>
                    <w:r>
                      <w:rPr>
                        <w:lang w:val="en-US"/>
                      </w:rPr>
                      <w:t>(1)</w:t>
                    </w:r>
                  </w:p>
                  <w:p w:rsidR="00CF3065" w:rsidRDefault="00CF3065" w:rsidP="00E75507">
                    <w:pPr>
                      <w:rPr>
                        <w:lang w:val="en-US"/>
                      </w:rPr>
                    </w:pPr>
                    <w:r w:rsidRPr="00CE4456">
                      <w:t xml:space="preserve">- </w:t>
                    </w:r>
                    <w:r>
                      <w:t xml:space="preserve">MIS &amp; </w:t>
                    </w:r>
                    <w:r w:rsidRPr="00CE4456">
                      <w:t>ICT</w:t>
                    </w:r>
                    <w:r>
                      <w:t xml:space="preserve"> </w:t>
                    </w:r>
                    <w:r>
                      <w:rPr>
                        <w:lang w:val="en-US"/>
                      </w:rPr>
                      <w:t>(3)</w:t>
                    </w:r>
                  </w:p>
                  <w:p w:rsidR="00CF3065" w:rsidRPr="00CE4456" w:rsidRDefault="00CF3065" w:rsidP="00E75507">
                    <w:r>
                      <w:rPr>
                        <w:lang w:val="en-US"/>
                      </w:rPr>
                      <w:t>-Early Warning System (1)</w:t>
                    </w:r>
                  </w:p>
                  <w:p w:rsidR="00CF3065" w:rsidRDefault="00CF3065" w:rsidP="00E75507">
                    <w:pPr>
                      <w:tabs>
                        <w:tab w:val="left" w:pos="5295"/>
                      </w:tabs>
                      <w:rPr>
                        <w:color w:val="000000"/>
                        <w:lang w:val="en-US"/>
                      </w:rPr>
                    </w:pPr>
                    <w:r>
                      <w:rPr>
                        <w:color w:val="000000"/>
                        <w:lang w:val="en-US"/>
                      </w:rPr>
                      <w:t xml:space="preserve">- Agriculture Financing  </w:t>
                    </w:r>
                    <w:r>
                      <w:rPr>
                        <w:lang w:val="en-US"/>
                      </w:rPr>
                      <w:t>(1)</w:t>
                    </w:r>
                  </w:p>
                  <w:p w:rsidR="00CF3065" w:rsidRDefault="00CF3065" w:rsidP="00E75507">
                    <w:pPr>
                      <w:tabs>
                        <w:tab w:val="left" w:pos="5295"/>
                      </w:tabs>
                      <w:rPr>
                        <w:color w:val="000000"/>
                        <w:lang w:val="en-US"/>
                      </w:rPr>
                    </w:pPr>
                    <w:r>
                      <w:rPr>
                        <w:color w:val="000000"/>
                        <w:lang w:val="en-US"/>
                      </w:rPr>
                      <w:t xml:space="preserve">- Monitoring &amp; Evaluation  </w:t>
                    </w:r>
                    <w:r>
                      <w:rPr>
                        <w:lang w:val="en-US"/>
                      </w:rPr>
                      <w:t>(1)</w:t>
                    </w:r>
                  </w:p>
                  <w:p w:rsidR="00CF3065" w:rsidRPr="000944FC" w:rsidRDefault="00CF3065" w:rsidP="00E75507">
                    <w:pPr>
                      <w:tabs>
                        <w:tab w:val="left" w:pos="5295"/>
                      </w:tabs>
                    </w:pPr>
                    <w:r>
                      <w:rPr>
                        <w:color w:val="000000"/>
                        <w:lang w:val="en-US"/>
                      </w:rPr>
                      <w:t xml:space="preserve">- Administrative Assistant   </w:t>
                    </w:r>
                    <w:r>
                      <w:rPr>
                        <w:lang w:val="en-US"/>
                      </w:rPr>
                      <w:t>(1)</w:t>
                    </w:r>
                  </w:p>
                </w:txbxContent>
              </v:textbox>
            </v:shape>
            <v:shape id="_x0000_s1041" type="#_x0000_t202" style="position:absolute;left:9878;top:8340;width:5040;height:1080">
              <v:textbox style="mso-next-textbox:#_x0000_s1041">
                <w:txbxContent>
                  <w:p w:rsidR="00CF3065" w:rsidRDefault="00CF3065" w:rsidP="00E75507">
                    <w:pPr>
                      <w:rPr>
                        <w:b/>
                        <w:lang w:val="en-US"/>
                      </w:rPr>
                    </w:pPr>
                    <w:r>
                      <w:rPr>
                        <w:b/>
                        <w:lang w:val="en-US"/>
                      </w:rPr>
                      <w:t>General Directorate Animal Production</w:t>
                    </w:r>
                  </w:p>
                  <w:p w:rsidR="00CF3065" w:rsidRPr="00F776D6" w:rsidRDefault="00CF3065" w:rsidP="00E75507">
                    <w:pPr>
                      <w:rPr>
                        <w:lang w:val="en-US"/>
                      </w:rPr>
                    </w:pPr>
                    <w:r w:rsidRPr="0026710A">
                      <w:rPr>
                        <w:lang w:val="en-US"/>
                      </w:rPr>
                      <w:t>-  DG</w:t>
                    </w:r>
                    <w:r>
                      <w:rPr>
                        <w:lang w:val="en-US"/>
                      </w:rPr>
                      <w:t xml:space="preserve"> (1)</w:t>
                    </w:r>
                  </w:p>
                  <w:p w:rsidR="00CF3065" w:rsidRPr="00F776D6" w:rsidRDefault="00CF3065" w:rsidP="00E75507">
                    <w:pPr>
                      <w:rPr>
                        <w:lang w:val="en-US"/>
                      </w:rPr>
                    </w:pPr>
                    <w:r w:rsidRPr="0026710A">
                      <w:rPr>
                        <w:lang w:val="en-US"/>
                      </w:rPr>
                      <w:t>- Administrative Assistant</w:t>
                    </w:r>
                    <w:r>
                      <w:rPr>
                        <w:lang w:val="en-US"/>
                      </w:rPr>
                      <w:t xml:space="preserve"> (1)</w:t>
                    </w:r>
                  </w:p>
                  <w:p w:rsidR="00CF3065" w:rsidRPr="0026710A" w:rsidRDefault="00CF3065" w:rsidP="00E75507">
                    <w:pPr>
                      <w:rPr>
                        <w:lang w:val="en-US"/>
                      </w:rPr>
                    </w:pPr>
                  </w:p>
                  <w:p w:rsidR="00CF3065" w:rsidRDefault="00CF3065" w:rsidP="00E75507"/>
                </w:txbxContent>
              </v:textbox>
            </v:shape>
            <v:line id="_x0000_s1042" style="position:absolute" from="3398,9420" to="3399,9600">
              <v:stroke endarrow="block"/>
            </v:line>
            <v:shape id="_x0000_s1043" type="#_x0000_t202" style="position:absolute;left:11498;top:9960;width:1620;height:720">
              <v:textbox style="mso-next-textbox:#_x0000_s1043">
                <w:txbxContent>
                  <w:p w:rsidR="00CF3065" w:rsidRPr="00F776D6" w:rsidRDefault="00CF3065" w:rsidP="00E75507">
                    <w:pPr>
                      <w:rPr>
                        <w:lang w:val="en-US"/>
                      </w:rPr>
                    </w:pPr>
                    <w:r>
                      <w:rPr>
                        <w:lang w:val="en-US"/>
                      </w:rPr>
                      <w:t>Fish &amp; bee Farming (2)</w:t>
                    </w:r>
                  </w:p>
                </w:txbxContent>
              </v:textbox>
            </v:shape>
            <v:line id="_x0000_s1044" style="position:absolute" from="12038,9600" to="12039,9960">
              <v:stroke endarrow="block"/>
            </v:line>
            <v:line id="_x0000_s1045" style="position:absolute" from="8438,2940" to="10598,2941">
              <v:stroke endarrow="block"/>
            </v:line>
            <v:line id="_x0000_s1046" style="position:absolute" from="11138,7980" to="11139,8340">
              <v:stroke endarrow="block"/>
            </v:line>
            <v:line id="_x0000_s1047" style="position:absolute" from="4837,7980" to="4838,8340">
              <v:stroke endarrow="block"/>
            </v:line>
            <v:shape id="_x0000_s1048" type="#_x0000_t202" style="position:absolute;left:2858;top:9960;width:1260;height:900">
              <v:textbox style="mso-next-textbox:#_x0000_s1048">
                <w:txbxContent>
                  <w:p w:rsidR="00CF3065" w:rsidRDefault="00CF3065" w:rsidP="00E75507">
                    <w:pPr>
                      <w:tabs>
                        <w:tab w:val="left" w:pos="5295"/>
                      </w:tabs>
                      <w:rPr>
                        <w:color w:val="000000"/>
                        <w:lang w:val="en-US"/>
                      </w:rPr>
                    </w:pPr>
                    <w:r>
                      <w:rPr>
                        <w:color w:val="000000"/>
                        <w:lang w:val="en-US"/>
                      </w:rPr>
                      <w:t>Soil and Water Mgt (2)</w:t>
                    </w:r>
                  </w:p>
                  <w:p w:rsidR="00CF3065" w:rsidRPr="000944FC" w:rsidRDefault="00CF3065" w:rsidP="00E75507"/>
                </w:txbxContent>
              </v:textbox>
            </v:shape>
            <v:shape id="_x0000_s1049" type="#_x0000_t202" style="position:absolute;left:4298;top:9960;width:1440;height:720">
              <v:textbox style="mso-next-textbox:#_x0000_s1049">
                <w:txbxContent>
                  <w:p w:rsidR="00CF3065" w:rsidRPr="003F3C57" w:rsidRDefault="00CF3065" w:rsidP="00E75507">
                    <w:pPr>
                      <w:tabs>
                        <w:tab w:val="left" w:pos="5295"/>
                      </w:tabs>
                      <w:rPr>
                        <w:color w:val="000000"/>
                        <w:lang w:val="en-US"/>
                      </w:rPr>
                    </w:pPr>
                    <w:r>
                      <w:rPr>
                        <w:color w:val="000000"/>
                        <w:lang w:val="en-US"/>
                      </w:rPr>
                      <w:t>Export Crop  (2)</w:t>
                    </w:r>
                  </w:p>
                  <w:p w:rsidR="00CF3065" w:rsidRDefault="00CF3065" w:rsidP="00E75507">
                    <w:pPr>
                      <w:tabs>
                        <w:tab w:val="left" w:pos="5295"/>
                      </w:tabs>
                      <w:rPr>
                        <w:color w:val="000000"/>
                        <w:lang w:val="en-US"/>
                      </w:rPr>
                    </w:pPr>
                  </w:p>
                  <w:p w:rsidR="00CF3065" w:rsidRPr="000944FC" w:rsidRDefault="00CF3065" w:rsidP="00E75507"/>
                </w:txbxContent>
              </v:textbox>
            </v:shape>
            <v:shape id="_x0000_s1050" type="#_x0000_t202" style="position:absolute;left:9878;top:9960;width:1536;height:814">
              <v:textbox style="mso-next-textbox:#_x0000_s1050">
                <w:txbxContent>
                  <w:p w:rsidR="00CF3065" w:rsidRPr="00F776D6" w:rsidRDefault="00CF3065" w:rsidP="00E75507">
                    <w:pPr>
                      <w:rPr>
                        <w:lang w:val="en-US"/>
                      </w:rPr>
                    </w:pPr>
                    <w:r>
                      <w:rPr>
                        <w:color w:val="000000"/>
                        <w:lang w:val="en-US"/>
                      </w:rPr>
                      <w:t>Small Animal Dev’t (2)</w:t>
                    </w:r>
                  </w:p>
                </w:txbxContent>
              </v:textbox>
            </v:shape>
            <v:shape id="_x0000_s1051" type="#_x0000_t202" style="position:absolute;left:8258;top:9960;width:1440;height:900">
              <v:textbox style="mso-next-textbox:#_x0000_s1051">
                <w:txbxContent>
                  <w:p w:rsidR="00CF3065" w:rsidRPr="00F776D6" w:rsidRDefault="00CF3065" w:rsidP="00E75507">
                    <w:pPr>
                      <w:rPr>
                        <w:lang w:val="en-US"/>
                      </w:rPr>
                    </w:pPr>
                    <w:r>
                      <w:rPr>
                        <w:color w:val="000000"/>
                        <w:lang w:val="en-US"/>
                      </w:rPr>
                      <w:t>Cattle Dev’t (2)</w:t>
                    </w:r>
                  </w:p>
                </w:txbxContent>
              </v:textbox>
            </v:shape>
            <v:line id="_x0000_s1052" style="position:absolute;flip:x" from="8978,9600" to="14018,9601"/>
            <v:line id="_x0000_s1053" style="position:absolute" from="8978,9600" to="8979,9960">
              <v:stroke endarrow="block"/>
            </v:line>
            <v:line id="_x0000_s1054" style="position:absolute" from="10598,9600" to="10599,9960">
              <v:stroke endarrow="block"/>
            </v:line>
            <v:line id="_x0000_s1055" style="position:absolute" from="1958,9600" to="6278,9601"/>
            <v:line id="_x0000_s1056" style="position:absolute" from="1958,9600" to="1959,9960">
              <v:stroke endarrow="block"/>
            </v:line>
            <v:line id="_x0000_s1057" style="position:absolute" from="3578,9600" to="3579,9960">
              <v:stroke endarrow="block"/>
            </v:line>
            <v:line id="_x0000_s1058" style="position:absolute" from="5018,9600" to="5019,9960">
              <v:stroke endarrow="block"/>
            </v:line>
            <v:shape id="_x0000_s1059" type="#_x0000_t202" style="position:absolute;left:1598;top:3120;width:4680;height:540">
              <v:textbox style="mso-next-textbox:#_x0000_s1059">
                <w:txbxContent>
                  <w:p w:rsidR="00CF3065" w:rsidRPr="001877CA" w:rsidRDefault="00CF3065" w:rsidP="00E75507">
                    <w:pPr>
                      <w:tabs>
                        <w:tab w:val="left" w:pos="5295"/>
                      </w:tabs>
                      <w:rPr>
                        <w:color w:val="000000"/>
                        <w:lang w:val="en-US"/>
                      </w:rPr>
                    </w:pPr>
                    <w:r>
                      <w:rPr>
                        <w:b/>
                        <w:color w:val="000000"/>
                        <w:lang w:val="en-US"/>
                      </w:rPr>
                      <w:t xml:space="preserve">IRRIGATION &amp; MECHANIZATION   TF </w:t>
                    </w:r>
                  </w:p>
                </w:txbxContent>
              </v:textbox>
            </v:shape>
            <v:line id="_x0000_s1060" style="position:absolute" from="11318,9420" to="11319,9600">
              <v:stroke endarrow="block"/>
            </v:line>
            <v:line id="_x0000_s1061" style="position:absolute" from="6098,6360" to="8438,6361">
              <v:stroke startarrow="block"/>
            </v:line>
            <v:line id="_x0000_s1062" style="position:absolute" from="4838,7979" to="11138,7980"/>
            <v:line id="_x0000_s1063" style="position:absolute" from="6278,3480" to="8438,3481">
              <v:stroke startarrow="block"/>
            </v:line>
            <v:line id="_x0000_s1064" style="position:absolute" from="8438,1860" to="11138,1861">
              <v:stroke endarrow="block"/>
            </v:line>
            <v:line id="_x0000_s1065" style="position:absolute" from="8438,6359" to="11498,6360">
              <v:stroke endarrow="block"/>
            </v:line>
            <v:shape id="_x0000_s1066" type="#_x0000_t202" style="position:absolute;left:5918;top:9960;width:2160;height:900">
              <v:textbox style="mso-next-textbox:#_x0000_s1066">
                <w:txbxContent>
                  <w:p w:rsidR="00CF3065" w:rsidRDefault="00CF3065" w:rsidP="00E75507">
                    <w:r>
                      <w:t>Agriculture Value Addition  (1)</w:t>
                    </w:r>
                  </w:p>
                </w:txbxContent>
              </v:textbox>
            </v:shape>
            <v:line id="_x0000_s1067" style="position:absolute" from="6278,9600" to="6278,9960">
              <v:stroke endarrow="block"/>
            </v:line>
            <v:line id="_x0000_s1068" style="position:absolute" from="14017,9600" to="14018,9960">
              <v:stroke endarrow="block"/>
            </v:line>
            <v:shape id="_x0000_s1069" type="#_x0000_t202" style="position:absolute;left:13298;top:9960;width:1980;height:720">
              <v:textbox style="mso-next-textbox:#_x0000_s1069">
                <w:txbxContent>
                  <w:p w:rsidR="00CF3065" w:rsidRDefault="00CF3065" w:rsidP="00E75507">
                    <w:r>
                      <w:t>Animal Value Addition  (1)</w:t>
                    </w:r>
                  </w:p>
                  <w:p w:rsidR="00CF3065" w:rsidRDefault="00CF3065" w:rsidP="00E75507"/>
                </w:txbxContent>
              </v:textbox>
            </v:shape>
            <v:shape id="_x0000_s1070" type="#_x0000_t202" style="position:absolute;left:10598;top:3300;width:4500;height:360">
              <v:textbox style="mso-next-textbox:#_x0000_s1070">
                <w:txbxContent>
                  <w:p w:rsidR="00CF3065" w:rsidRPr="001877CA" w:rsidRDefault="00CF3065" w:rsidP="00E75507">
                    <w:pPr>
                      <w:tabs>
                        <w:tab w:val="left" w:pos="5295"/>
                      </w:tabs>
                      <w:rPr>
                        <w:color w:val="000000"/>
                        <w:lang w:val="en-US"/>
                      </w:rPr>
                    </w:pPr>
                    <w:r>
                      <w:rPr>
                        <w:b/>
                        <w:color w:val="000000"/>
                        <w:lang w:val="en-US"/>
                      </w:rPr>
                      <w:t xml:space="preserve">POST HARVEST &amp; STORAGE    TF </w:t>
                    </w:r>
                  </w:p>
                </w:txbxContent>
              </v:textbox>
            </v:shape>
            <v:line id="_x0000_s1071" style="position:absolute" from="8438,3480" to="10598,3481">
              <v:stroke endarrow="block"/>
            </v:line>
            <v:shape id="_x0000_s1072" type="#_x0000_t202" style="position:absolute;left:10598;top:2610;width:5040;height:540">
              <v:textbox style="mso-next-textbox:#_x0000_s1072">
                <w:txbxContent>
                  <w:p w:rsidR="00CF3065" w:rsidRPr="00173C80" w:rsidRDefault="00CF3065" w:rsidP="00E75507">
                    <w:pPr>
                      <w:rPr>
                        <w:b/>
                      </w:rPr>
                    </w:pPr>
                    <w:r>
                      <w:rPr>
                        <w:b/>
                      </w:rPr>
                      <w:t>PROGRAM COORDINATION</w:t>
                    </w:r>
                    <w:r w:rsidRPr="00173C80">
                      <w:rPr>
                        <w:b/>
                      </w:rPr>
                      <w:t xml:space="preserve"> UNIT</w:t>
                    </w:r>
                    <w:r>
                      <w:rPr>
                        <w:b/>
                      </w:rPr>
                      <w:t xml:space="preserve"> (SPIU)</w:t>
                    </w:r>
                  </w:p>
                </w:txbxContent>
              </v:textbox>
            </v:shape>
            <w10:wrap type="square" anchorx="margin" anchory="margin"/>
          </v:group>
        </w:pict>
      </w:r>
      <w:r w:rsidRPr="001945DF">
        <w:rPr>
          <w:rFonts w:ascii="Palatino Linotype" w:hAnsi="Palatino Linotype"/>
          <w:noProof/>
          <w:sz w:val="20"/>
          <w:szCs w:val="20"/>
        </w:rPr>
        <w:pict>
          <v:shape id="_x0000_s1073" type="#_x0000_t202" style="position:absolute;margin-left:0;margin-top:442.9pt;width:66.6pt;height:45pt;z-index:251660288">
            <v:textbox style="mso-next-textbox:#_x0000_s1073">
              <w:txbxContent>
                <w:p w:rsidR="00CF3065" w:rsidRDefault="00CF3065" w:rsidP="00E75507">
                  <w:pPr>
                    <w:tabs>
                      <w:tab w:val="left" w:pos="5295"/>
                    </w:tabs>
                    <w:rPr>
                      <w:color w:val="000000"/>
                      <w:lang w:val="en-US"/>
                    </w:rPr>
                  </w:pPr>
                  <w:r>
                    <w:rPr>
                      <w:color w:val="000000"/>
                      <w:lang w:val="en-US"/>
                    </w:rPr>
                    <w:t>Food Security Crop (3)</w:t>
                  </w:r>
                </w:p>
                <w:p w:rsidR="00CF3065" w:rsidRDefault="00CF3065" w:rsidP="00E75507">
                  <w:pPr>
                    <w:tabs>
                      <w:tab w:val="left" w:pos="5295"/>
                    </w:tabs>
                    <w:rPr>
                      <w:color w:val="000000"/>
                      <w:lang w:val="en-US"/>
                    </w:rPr>
                  </w:pPr>
                </w:p>
                <w:p w:rsidR="00CF3065" w:rsidRPr="000944FC" w:rsidRDefault="00CF3065" w:rsidP="00E75507"/>
              </w:txbxContent>
            </v:textbox>
          </v:shape>
        </w:pict>
      </w:r>
    </w:p>
    <w:p w:rsidR="00701F9F" w:rsidRPr="00E063B8" w:rsidRDefault="00701F9F" w:rsidP="00E75507">
      <w:pPr>
        <w:rPr>
          <w:rFonts w:ascii="Palatino Linotype" w:hAnsi="Palatino Linotype"/>
          <w:lang w:val="en-US"/>
        </w:rPr>
        <w:sectPr w:rsidR="00701F9F" w:rsidRPr="00E063B8">
          <w:pgSz w:w="15840" w:h="12240" w:orient="landscape"/>
          <w:pgMar w:top="1440" w:right="1440" w:bottom="1440" w:left="1440" w:gutter="0"/>
          <w:docGrid w:linePitch="360"/>
        </w:sectPr>
      </w:pPr>
    </w:p>
    <w:p w:rsidR="00701F9F" w:rsidRPr="00E063B8" w:rsidRDefault="00701F9F" w:rsidP="00701F9F">
      <w:pPr>
        <w:pStyle w:val="Heading1"/>
        <w:rPr>
          <w:rFonts w:ascii="Palatino Linotype" w:hAnsi="Palatino Linotype"/>
        </w:rPr>
      </w:pPr>
      <w:bookmarkStart w:id="33" w:name="_Toc273022386"/>
      <w:r w:rsidRPr="00E063B8">
        <w:rPr>
          <w:rFonts w:ascii="Palatino Linotype" w:hAnsi="Palatino Linotype"/>
        </w:rPr>
        <w:t>Annexe 2: Full EDPRS Results Table</w:t>
      </w:r>
      <w:bookmarkEnd w:id="33"/>
    </w:p>
    <w:tbl>
      <w:tblPr>
        <w:tblW w:w="13519" w:type="dxa"/>
        <w:tblInd w:w="-162" w:type="dxa"/>
        <w:tblLayout w:type="fixed"/>
        <w:tblLook w:val="04A0"/>
      </w:tblPr>
      <w:tblGrid>
        <w:gridCol w:w="990"/>
        <w:gridCol w:w="945"/>
        <w:gridCol w:w="779"/>
        <w:gridCol w:w="779"/>
        <w:gridCol w:w="735"/>
        <w:gridCol w:w="927"/>
        <w:gridCol w:w="735"/>
        <w:gridCol w:w="735"/>
        <w:gridCol w:w="735"/>
        <w:gridCol w:w="1010"/>
        <w:gridCol w:w="1170"/>
        <w:gridCol w:w="1350"/>
        <w:gridCol w:w="1350"/>
        <w:gridCol w:w="1279"/>
      </w:tblGrid>
      <w:tr w:rsidR="00E75507" w:rsidRPr="00E063B8">
        <w:trPr>
          <w:trHeight w:val="300"/>
        </w:trPr>
        <w:tc>
          <w:tcPr>
            <w:tcW w:w="13519" w:type="dxa"/>
            <w:gridSpan w:val="14"/>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sz w:val="18"/>
                <w:szCs w:val="18"/>
                <w:lang w:val="en-US"/>
              </w:rPr>
            </w:pPr>
            <w:r w:rsidRPr="00E063B8">
              <w:rPr>
                <w:rFonts w:ascii="Palatino Linotype" w:eastAsia="Times New Roman" w:hAnsi="Palatino Linotype" w:cs="Times New Roman"/>
                <w:b/>
                <w:bCs/>
                <w:i/>
                <w:iCs/>
                <w:sz w:val="18"/>
                <w:szCs w:val="18"/>
                <w:lang w:val="en-US"/>
              </w:rPr>
              <w:t>Increased agricultural productivity and environmental management</w:t>
            </w:r>
          </w:p>
        </w:tc>
      </w:tr>
      <w:tr w:rsidR="00E75507" w:rsidRPr="00E063B8">
        <w:trPr>
          <w:trHeight w:val="720"/>
        </w:trPr>
        <w:tc>
          <w:tcPr>
            <w:tcW w:w="990" w:type="dxa"/>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sz w:val="18"/>
                <w:szCs w:val="18"/>
                <w:lang w:val="en-US"/>
              </w:rPr>
            </w:pPr>
            <w:r w:rsidRPr="00E063B8">
              <w:rPr>
                <w:rFonts w:ascii="Palatino Linotype" w:eastAsia="Times New Roman" w:hAnsi="Palatino Linotype" w:cs="Times New Roman"/>
                <w:b/>
                <w:bCs/>
                <w:i/>
                <w:iCs/>
                <w:sz w:val="18"/>
                <w:szCs w:val="18"/>
                <w:lang w:val="en-US"/>
              </w:rPr>
              <w:t xml:space="preserve">EDPRS Strategic Outcomes (Results) </w:t>
            </w:r>
          </w:p>
        </w:tc>
        <w:tc>
          <w:tcPr>
            <w:tcW w:w="945"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Indicators</w:t>
            </w:r>
          </w:p>
        </w:tc>
        <w:tc>
          <w:tcPr>
            <w:tcW w:w="779"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Baseline 2006</w:t>
            </w:r>
          </w:p>
        </w:tc>
        <w:tc>
          <w:tcPr>
            <w:tcW w:w="779"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Baseline 2008</w:t>
            </w:r>
          </w:p>
        </w:tc>
        <w:tc>
          <w:tcPr>
            <w:tcW w:w="735"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Targets 2009/10</w:t>
            </w:r>
          </w:p>
        </w:tc>
        <w:tc>
          <w:tcPr>
            <w:tcW w:w="927"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Actual 2009/10</w:t>
            </w:r>
          </w:p>
        </w:tc>
        <w:tc>
          <w:tcPr>
            <w:tcW w:w="735"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Targets 2010/11</w:t>
            </w:r>
          </w:p>
        </w:tc>
        <w:tc>
          <w:tcPr>
            <w:tcW w:w="735"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Targets 2011/12</w:t>
            </w:r>
          </w:p>
        </w:tc>
        <w:tc>
          <w:tcPr>
            <w:tcW w:w="735"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Targets 2012/13</w:t>
            </w:r>
          </w:p>
        </w:tc>
        <w:tc>
          <w:tcPr>
            <w:tcW w:w="101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Data Source</w:t>
            </w:r>
          </w:p>
        </w:tc>
        <w:tc>
          <w:tcPr>
            <w:tcW w:w="117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 xml:space="preserve">EDPRS Described Policy Action </w:t>
            </w: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2009/10</w:t>
            </w: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Progress and Traffic Light Scoring</w:t>
            </w:r>
          </w:p>
        </w:tc>
        <w:tc>
          <w:tcPr>
            <w:tcW w:w="1279"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b/>
                <w:bCs/>
                <w:i/>
                <w:iCs/>
                <w:color w:val="000000"/>
                <w:sz w:val="18"/>
                <w:szCs w:val="18"/>
                <w:lang w:val="en-US"/>
              </w:rPr>
            </w:pPr>
            <w:r w:rsidRPr="00E063B8">
              <w:rPr>
                <w:rFonts w:ascii="Palatino Linotype" w:eastAsia="Times New Roman" w:hAnsi="Palatino Linotype" w:cs="Times New Roman"/>
                <w:b/>
                <w:bCs/>
                <w:i/>
                <w:iCs/>
                <w:color w:val="000000"/>
                <w:sz w:val="18"/>
                <w:szCs w:val="18"/>
                <w:lang w:val="en-US"/>
              </w:rPr>
              <w:t>Responsibility</w:t>
            </w:r>
          </w:p>
        </w:tc>
      </w:tr>
      <w:tr w:rsidR="00E75507" w:rsidRPr="00E063B8">
        <w:trPr>
          <w:trHeight w:val="1995"/>
        </w:trPr>
        <w:tc>
          <w:tcPr>
            <w:tcW w:w="990"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r w:rsidRPr="00E063B8">
              <w:rPr>
                <w:rFonts w:ascii="Palatino Linotype" w:eastAsia="Times New Roman" w:hAnsi="Palatino Linotype" w:cs="Times New Roman"/>
                <w:b/>
                <w:bCs/>
                <w:i/>
                <w:iCs/>
                <w:sz w:val="18"/>
                <w:szCs w:val="18"/>
                <w:lang w:val="en-US"/>
              </w:rPr>
              <w:t>1.5 Increased agricultural productivity</w:t>
            </w:r>
          </w:p>
        </w:tc>
        <w:tc>
          <w:tcPr>
            <w:tcW w:w="945"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1.5.1 Proportion of arable land sustainably managed against soil erosion</w:t>
            </w:r>
          </w:p>
        </w:tc>
        <w:tc>
          <w:tcPr>
            <w:tcW w:w="779"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40%</w:t>
            </w:r>
          </w:p>
        </w:tc>
        <w:tc>
          <w:tcPr>
            <w:tcW w:w="779"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44.5%</w:t>
            </w:r>
          </w:p>
        </w:tc>
        <w:tc>
          <w:tcPr>
            <w:tcW w:w="735"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50%</w:t>
            </w:r>
          </w:p>
        </w:tc>
        <w:tc>
          <w:tcPr>
            <w:tcW w:w="927"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80.9%</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GREEN</w:t>
            </w:r>
          </w:p>
        </w:tc>
        <w:tc>
          <w:tcPr>
            <w:tcW w:w="735"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60%</w:t>
            </w:r>
          </w:p>
        </w:tc>
        <w:tc>
          <w:tcPr>
            <w:tcW w:w="735"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70%</w:t>
            </w:r>
          </w:p>
        </w:tc>
        <w:tc>
          <w:tcPr>
            <w:tcW w:w="735"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80%</w:t>
            </w:r>
          </w:p>
        </w:tc>
        <w:tc>
          <w:tcPr>
            <w:tcW w:w="1010"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Land Commission report (benchmark) Monitoring of District Performance Contracts Annual report of MINAGRI and MINIRENA</w:t>
            </w:r>
          </w:p>
        </w:tc>
        <w:tc>
          <w:tcPr>
            <w:tcW w:w="1170"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Develop and implement programmes for erosion control through sustainable land management</w:t>
            </w: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Feasibility studies for the latter 14 sites are completed and made available by MINAGRI.</w:t>
            </w: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A total of 17 feasibility studies have been completed, while another 9 are awaiting validation.</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Score: GREEN</w:t>
            </w:r>
          </w:p>
        </w:tc>
        <w:tc>
          <w:tcPr>
            <w:tcW w:w="1279"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MINAGRI</w:t>
            </w:r>
          </w:p>
        </w:tc>
      </w:tr>
      <w:tr w:rsidR="00E75507" w:rsidRPr="00E063B8">
        <w:trPr>
          <w:trHeight w:val="2475"/>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79"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79"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927"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01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17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Strategy for mass sensitisation on proposed land consolidation developed and endorsed by MINAGRI and shared with the ASWG.</w:t>
            </w: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Strategy developed and endorsed by MINAGRI after sharing with and including comments from ASWG.</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Score: GREEN</w:t>
            </w:r>
          </w:p>
        </w:tc>
        <w:tc>
          <w:tcPr>
            <w:tcW w:w="1279"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MINAGRI</w:t>
            </w:r>
          </w:p>
        </w:tc>
      </w:tr>
      <w:tr w:rsidR="00E75507" w:rsidRPr="00E063B8">
        <w:trPr>
          <w:trHeight w:val="2295"/>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1.5.2 Area of marshland developed for agricultural use (Has)</w:t>
            </w:r>
          </w:p>
        </w:tc>
        <w:tc>
          <w:tcPr>
            <w:tcW w:w="779"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11,000</w:t>
            </w:r>
          </w:p>
        </w:tc>
        <w:tc>
          <w:tcPr>
            <w:tcW w:w="779"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12,092</w:t>
            </w:r>
          </w:p>
        </w:tc>
        <w:tc>
          <w:tcPr>
            <w:tcW w:w="73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14,000</w:t>
            </w:r>
          </w:p>
        </w:tc>
        <w:tc>
          <w:tcPr>
            <w:tcW w:w="927"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13,032</w:t>
            </w:r>
            <w:r w:rsidRPr="00E063B8">
              <w:rPr>
                <w:rFonts w:ascii="Palatino Linotype" w:eastAsia="Times New Roman" w:hAnsi="Palatino Linotype" w:cs="Times New Roman"/>
                <w:sz w:val="18"/>
                <w:szCs w:val="18"/>
                <w:lang w:val="en-US"/>
              </w:rPr>
              <w:br/>
            </w:r>
            <w:r w:rsidRPr="00E063B8">
              <w:rPr>
                <w:rFonts w:ascii="Palatino Linotype" w:eastAsia="Times New Roman" w:hAnsi="Palatino Linotype" w:cs="Times New Roman"/>
                <w:sz w:val="18"/>
                <w:szCs w:val="18"/>
                <w:lang w:val="en-US"/>
              </w:rPr>
              <w:br/>
              <w:t>YELLOW</w:t>
            </w:r>
          </w:p>
        </w:tc>
        <w:tc>
          <w:tcPr>
            <w:tcW w:w="73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16,000</w:t>
            </w:r>
          </w:p>
        </w:tc>
        <w:tc>
          <w:tcPr>
            <w:tcW w:w="73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18,000</w:t>
            </w:r>
          </w:p>
        </w:tc>
        <w:tc>
          <w:tcPr>
            <w:tcW w:w="73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20,000</w:t>
            </w:r>
          </w:p>
        </w:tc>
        <w:tc>
          <w:tcPr>
            <w:tcW w:w="101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MINAGRI</w:t>
            </w:r>
          </w:p>
        </w:tc>
        <w:tc>
          <w:tcPr>
            <w:tcW w:w="117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Develop marshland with pre-feasibility studies and compliant with environmental guidelines</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Reclaim 2000 Ha of Marshlands  and conduct feasibility studies for 2000Ha of Marshlands</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 xml:space="preserve">1,040 ha will be reclaimed by Oct 2010 and feasibility studies for a further 580 ha will be completed.  </w:t>
            </w:r>
            <w:r w:rsidRPr="00E063B8">
              <w:rPr>
                <w:rFonts w:ascii="Palatino Linotype" w:eastAsia="Times New Roman" w:hAnsi="Palatino Linotype" w:cs="Times New Roman"/>
                <w:sz w:val="18"/>
                <w:szCs w:val="18"/>
                <w:lang w:val="en-US"/>
              </w:rPr>
              <w:br/>
            </w:r>
            <w:r w:rsidRPr="00E063B8">
              <w:rPr>
                <w:rFonts w:ascii="Palatino Linotype" w:eastAsia="Times New Roman" w:hAnsi="Palatino Linotype" w:cs="Times New Roman"/>
                <w:sz w:val="18"/>
                <w:szCs w:val="18"/>
                <w:lang w:val="en-US"/>
              </w:rPr>
              <w:br/>
              <w:t>Score: RED</w:t>
            </w:r>
          </w:p>
        </w:tc>
        <w:tc>
          <w:tcPr>
            <w:tcW w:w="1279"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MINAGRI</w:t>
            </w:r>
          </w:p>
        </w:tc>
      </w:tr>
      <w:tr w:rsidR="00E75507" w:rsidRPr="00E063B8">
        <w:trPr>
          <w:trHeight w:val="1965"/>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1.5.3 Mineral Fertilizer used (MT)</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14,000</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17,000</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30,800</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27,906.268</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GREEN</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39,200</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47,600</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56,000</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EICV( benchmark) and Crop Assessment for annual statistics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Operationalise National Input Strategy</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Publish results and lessons learned of an evaluation study of the fertilizer strategy.</w:t>
            </w:r>
            <w:r w:rsidRPr="00E063B8">
              <w:rPr>
                <w:rFonts w:ascii="Palatino Linotype" w:eastAsia="Times New Roman" w:hAnsi="Palatino Linotype" w:cs="Times New Roman"/>
                <w:color w:val="0070C0"/>
                <w:sz w:val="18"/>
                <w:szCs w:val="18"/>
                <w:lang w:val="en-US"/>
              </w:rPr>
              <w:br/>
              <w:t xml:space="preserve">                                                 </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 xml:space="preserve">The study, including lessons learnt, has been published and shared with the ASWG. </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Score: GREEN</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MINAGRI:RAB</w:t>
            </w:r>
          </w:p>
        </w:tc>
      </w:tr>
      <w:tr w:rsidR="00E75507" w:rsidRPr="00E063B8">
        <w:trPr>
          <w:trHeight w:val="2685"/>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927"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010"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Develop, cost and initiate an action plan for capacity-building of private sector agro-dealers in input procurement and distribution, particularly at decentralized levels.</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An action plan for capacity-building of private sector agro-dealers was drafted and 400 agro-dealers have received training.</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Score: GREEN</w:t>
            </w:r>
          </w:p>
        </w:tc>
        <w:tc>
          <w:tcPr>
            <w:tcW w:w="1279"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r>
      <w:tr w:rsidR="00E75507" w:rsidRPr="00E063B8">
        <w:trPr>
          <w:trHeight w:val="2402"/>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1.5.4 Farm households to extension ratio</w:t>
            </w:r>
          </w:p>
        </w:tc>
        <w:tc>
          <w:tcPr>
            <w:tcW w:w="779"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1:3,000</w:t>
            </w:r>
          </w:p>
        </w:tc>
        <w:tc>
          <w:tcPr>
            <w:tcW w:w="779"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1:2,218</w:t>
            </w:r>
          </w:p>
        </w:tc>
        <w:tc>
          <w:tcPr>
            <w:tcW w:w="73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1:2,800</w:t>
            </w:r>
          </w:p>
        </w:tc>
        <w:tc>
          <w:tcPr>
            <w:tcW w:w="927"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&gt;1:2,218</w:t>
            </w:r>
          </w:p>
        </w:tc>
        <w:tc>
          <w:tcPr>
            <w:tcW w:w="73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1:2,600</w:t>
            </w:r>
          </w:p>
        </w:tc>
        <w:tc>
          <w:tcPr>
            <w:tcW w:w="73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1:2,400</w:t>
            </w:r>
          </w:p>
        </w:tc>
        <w:tc>
          <w:tcPr>
            <w:tcW w:w="735"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1:2,250</w:t>
            </w:r>
          </w:p>
        </w:tc>
        <w:tc>
          <w:tcPr>
            <w:tcW w:w="101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Enquete Agricole for benchmark and Crop Assessment for Annual trends</w:t>
            </w:r>
          </w:p>
        </w:tc>
        <w:tc>
          <w:tcPr>
            <w:tcW w:w="117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Roll-out private and public extensionists across Districts</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Start Implementation of Decentralized National Agricultural Extension Strategy</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Implementation of the Strategy has begun in 11 districts, following adoption of the strategy in March 2009.</w:t>
            </w:r>
            <w:r w:rsidRPr="00E063B8">
              <w:rPr>
                <w:rFonts w:ascii="Palatino Linotype" w:eastAsia="Times New Roman" w:hAnsi="Palatino Linotype" w:cs="Times New Roman"/>
                <w:sz w:val="18"/>
                <w:szCs w:val="18"/>
                <w:lang w:val="en-US"/>
              </w:rPr>
              <w:br/>
            </w:r>
            <w:r w:rsidRPr="00E063B8">
              <w:rPr>
                <w:rFonts w:ascii="Palatino Linotype" w:eastAsia="Times New Roman" w:hAnsi="Palatino Linotype" w:cs="Times New Roman"/>
                <w:sz w:val="18"/>
                <w:szCs w:val="18"/>
                <w:lang w:val="en-US"/>
              </w:rPr>
              <w:br/>
              <w:t>Score: GREEN</w:t>
            </w:r>
          </w:p>
        </w:tc>
        <w:tc>
          <w:tcPr>
            <w:tcW w:w="1279"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MINAGRI: Planning unit</w:t>
            </w:r>
          </w:p>
        </w:tc>
      </w:tr>
      <w:tr w:rsidR="00E75507" w:rsidRPr="00E063B8">
        <w:trPr>
          <w:trHeight w:val="1485"/>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 xml:space="preserve">1.5.5 Production of key food security crops (1,000 metric tons cereal equivalent) </w:t>
            </w:r>
          </w:p>
        </w:tc>
        <w:tc>
          <w:tcPr>
            <w:tcW w:w="779"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1611.8</w:t>
            </w:r>
          </w:p>
        </w:tc>
        <w:tc>
          <w:tcPr>
            <w:tcW w:w="779"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2571</w:t>
            </w:r>
          </w:p>
        </w:tc>
        <w:tc>
          <w:tcPr>
            <w:tcW w:w="735" w:type="dxa"/>
            <w:vMerge w:val="restart"/>
            <w:tcBorders>
              <w:top w:val="nil"/>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1854.1</w:t>
            </w:r>
          </w:p>
        </w:tc>
        <w:tc>
          <w:tcPr>
            <w:tcW w:w="927"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2996.5</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GREEN</w:t>
            </w:r>
          </w:p>
        </w:tc>
        <w:tc>
          <w:tcPr>
            <w:tcW w:w="735"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1934.8</w:t>
            </w:r>
          </w:p>
        </w:tc>
        <w:tc>
          <w:tcPr>
            <w:tcW w:w="735"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2015.6</w:t>
            </w:r>
          </w:p>
        </w:tc>
        <w:tc>
          <w:tcPr>
            <w:tcW w:w="735"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2096.4</w:t>
            </w:r>
          </w:p>
        </w:tc>
        <w:tc>
          <w:tcPr>
            <w:tcW w:w="1010"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Enquete Agricole for benchmark and Crop Assessment for Annual trends</w:t>
            </w:r>
          </w:p>
        </w:tc>
        <w:tc>
          <w:tcPr>
            <w:tcW w:w="1170"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Improve production of key crops through multiplication centres and mother gardens for multiplication in districts and sectors</w:t>
            </w: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 xml:space="preserve">Agriculture Mechanisation Strategy  costed and tasked within the Ministry.                                      </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 xml:space="preserve">     </w:t>
            </w: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 xml:space="preserve">The strategy was finalised, following ASWG feedback, in June 2010. </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Score: GREEN</w:t>
            </w:r>
          </w:p>
        </w:tc>
        <w:tc>
          <w:tcPr>
            <w:tcW w:w="1279" w:type="dxa"/>
            <w:vMerge w:val="restart"/>
            <w:tcBorders>
              <w:top w:val="nil"/>
              <w:left w:val="single" w:sz="4" w:space="0" w:color="auto"/>
              <w:bottom w:val="single" w:sz="4" w:space="0" w:color="000000"/>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 xml:space="preserve">MINAGRI: RADA  </w:t>
            </w:r>
          </w:p>
        </w:tc>
      </w:tr>
      <w:tr w:rsidR="00E75507" w:rsidRPr="00E063B8">
        <w:trPr>
          <w:trHeight w:val="1695"/>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79"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79"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927"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735"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01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17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 xml:space="preserve">Draft and publish a capacity-building plan for seasonal planning and  crop-monitoring for district staff.  </w:t>
            </w:r>
          </w:p>
        </w:tc>
        <w:tc>
          <w:tcPr>
            <w:tcW w:w="1350" w:type="dxa"/>
            <w:tcBorders>
              <w:top w:val="nil"/>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r w:rsidRPr="00E063B8">
              <w:rPr>
                <w:rFonts w:ascii="Palatino Linotype" w:eastAsia="Times New Roman" w:hAnsi="Palatino Linotype" w:cs="Times New Roman"/>
                <w:color w:val="0070C0"/>
                <w:sz w:val="18"/>
                <w:szCs w:val="18"/>
                <w:lang w:val="en-US"/>
              </w:rPr>
              <w:t xml:space="preserve">Capacity-building plan was drafted in collaboration with IFDC and training has started. </w:t>
            </w:r>
            <w:r w:rsidRPr="00E063B8">
              <w:rPr>
                <w:rFonts w:ascii="Palatino Linotype" w:eastAsia="Times New Roman" w:hAnsi="Palatino Linotype" w:cs="Times New Roman"/>
                <w:color w:val="0070C0"/>
                <w:sz w:val="18"/>
                <w:szCs w:val="18"/>
                <w:lang w:val="en-US"/>
              </w:rPr>
              <w:br/>
            </w:r>
            <w:r w:rsidRPr="00E063B8">
              <w:rPr>
                <w:rFonts w:ascii="Palatino Linotype" w:eastAsia="Times New Roman" w:hAnsi="Palatino Linotype" w:cs="Times New Roman"/>
                <w:color w:val="0070C0"/>
                <w:sz w:val="18"/>
                <w:szCs w:val="18"/>
                <w:lang w:val="en-US"/>
              </w:rPr>
              <w:br/>
              <w:t>Score: GREEN</w:t>
            </w:r>
          </w:p>
        </w:tc>
        <w:tc>
          <w:tcPr>
            <w:tcW w:w="1279"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70C0"/>
                <w:sz w:val="18"/>
                <w:szCs w:val="18"/>
                <w:lang w:val="en-US"/>
              </w:rPr>
            </w:pPr>
          </w:p>
        </w:tc>
      </w:tr>
      <w:tr w:rsidR="00E75507" w:rsidRPr="00E063B8">
        <w:trPr>
          <w:trHeight w:val="1740"/>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1.5.6 Percentage of livestock in intensive systems</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color w:val="000000"/>
                <w:sz w:val="18"/>
                <w:szCs w:val="18"/>
                <w:lang w:val="en-US"/>
              </w:rPr>
            </w:pPr>
            <w:r w:rsidRPr="00E063B8">
              <w:rPr>
                <w:rFonts w:ascii="Palatino Linotype" w:eastAsia="Times New Roman" w:hAnsi="Palatino Linotype" w:cs="Times New Roman"/>
                <w:color w:val="000000"/>
                <w:sz w:val="18"/>
                <w:szCs w:val="18"/>
                <w:lang w:val="en-US"/>
              </w:rPr>
              <w:t>16</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20</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38</w:t>
            </w:r>
          </w:p>
        </w:tc>
        <w:tc>
          <w:tcPr>
            <w:tcW w:w="927"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51.8</w:t>
            </w:r>
            <w:r w:rsidRPr="00E063B8">
              <w:rPr>
                <w:rFonts w:ascii="Palatino Linotype" w:eastAsia="Times New Roman" w:hAnsi="Palatino Linotype" w:cs="Times New Roman"/>
                <w:sz w:val="18"/>
                <w:szCs w:val="18"/>
                <w:lang w:val="en-US"/>
              </w:rPr>
              <w:br/>
            </w:r>
            <w:r w:rsidRPr="00E063B8">
              <w:rPr>
                <w:rFonts w:ascii="Palatino Linotype" w:eastAsia="Times New Roman" w:hAnsi="Palatino Linotype" w:cs="Times New Roman"/>
                <w:sz w:val="18"/>
                <w:szCs w:val="18"/>
                <w:lang w:val="en-US"/>
              </w:rPr>
              <w:br/>
              <w:t>GREEN</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45.3</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52.7</w:t>
            </w:r>
          </w:p>
        </w:tc>
        <w:tc>
          <w:tcPr>
            <w:tcW w:w="735"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60</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jc w:val="center"/>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EICV (benchmark) Crop Assessment for annual numbers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Develop and publish a clear policy on genetic improvement of livestock</w:t>
            </w:r>
            <w:r w:rsidRPr="00E063B8">
              <w:rPr>
                <w:rFonts w:ascii="Palatino Linotype" w:eastAsia="Times New Roman" w:hAnsi="Palatino Linotype" w:cs="Times New Roman"/>
                <w:sz w:val="18"/>
                <w:szCs w:val="18"/>
                <w:lang w:val="en-US"/>
              </w:rPr>
              <w:br/>
            </w:r>
            <w:r w:rsidRPr="00E063B8">
              <w:rPr>
                <w:rFonts w:ascii="Palatino Linotype" w:eastAsia="Times New Roman" w:hAnsi="Palatino Linotype" w:cs="Times New Roman"/>
                <w:sz w:val="18"/>
                <w:szCs w:val="18"/>
                <w:lang w:val="en-US"/>
              </w:rPr>
              <w:br/>
              <w:t>Complete study on competitiveness of milk commodity chain</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Conduct an evaluation review of the implementation of the One Cow per poor household policy</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The review has been conducted.</w:t>
            </w:r>
            <w:r w:rsidRPr="00E063B8">
              <w:rPr>
                <w:rFonts w:ascii="Palatino Linotype" w:eastAsia="Times New Roman" w:hAnsi="Palatino Linotype" w:cs="Times New Roman"/>
                <w:sz w:val="18"/>
                <w:szCs w:val="18"/>
                <w:lang w:val="en-US"/>
              </w:rPr>
              <w:br/>
            </w:r>
            <w:r w:rsidRPr="00E063B8">
              <w:rPr>
                <w:rFonts w:ascii="Palatino Linotype" w:eastAsia="Times New Roman" w:hAnsi="Palatino Linotype" w:cs="Times New Roman"/>
                <w:sz w:val="18"/>
                <w:szCs w:val="18"/>
                <w:lang w:val="en-US"/>
              </w:rPr>
              <w:br/>
              <w:t>Score: GREEN</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MINAGRI: RARDA</w:t>
            </w:r>
          </w:p>
        </w:tc>
      </w:tr>
      <w:tr w:rsidR="00E75507" w:rsidRPr="00E063B8">
        <w:trPr>
          <w:trHeight w:val="1440"/>
        </w:trPr>
        <w:tc>
          <w:tcPr>
            <w:tcW w:w="990" w:type="dxa"/>
            <w:vMerge/>
            <w:tcBorders>
              <w:top w:val="nil"/>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b/>
                <w:bCs/>
                <w:i/>
                <w:iCs/>
                <w:sz w:val="18"/>
                <w:szCs w:val="18"/>
                <w:lang w:val="en-US"/>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color w:val="000000"/>
                <w:sz w:val="18"/>
                <w:szCs w:val="18"/>
                <w:lang w:val="en-US"/>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927" w:type="dxa"/>
            <w:vMerge/>
            <w:tcBorders>
              <w:top w:val="single" w:sz="4" w:space="0" w:color="auto"/>
              <w:left w:val="single" w:sz="4" w:space="0" w:color="auto"/>
              <w:bottom w:val="single" w:sz="4" w:space="0" w:color="000000"/>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735" w:type="dxa"/>
            <w:vMerge/>
            <w:tcBorders>
              <w:top w:val="single" w:sz="4" w:space="0" w:color="auto"/>
              <w:left w:val="single" w:sz="4" w:space="0" w:color="auto"/>
              <w:bottom w:val="single" w:sz="4" w:space="0" w:color="000000"/>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735" w:type="dxa"/>
            <w:vMerge/>
            <w:tcBorders>
              <w:top w:val="single" w:sz="4" w:space="0" w:color="auto"/>
              <w:left w:val="single" w:sz="4" w:space="0" w:color="auto"/>
              <w:bottom w:val="single" w:sz="4" w:space="0" w:color="000000"/>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735" w:type="dxa"/>
            <w:vMerge/>
            <w:tcBorders>
              <w:top w:val="single" w:sz="4" w:space="0" w:color="auto"/>
              <w:left w:val="single" w:sz="4" w:space="0" w:color="auto"/>
              <w:bottom w:val="single" w:sz="4" w:space="0" w:color="000000"/>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1010" w:type="dxa"/>
            <w:vMerge/>
            <w:tcBorders>
              <w:top w:val="single" w:sz="4" w:space="0" w:color="auto"/>
              <w:left w:val="single" w:sz="4" w:space="0" w:color="auto"/>
              <w:bottom w:val="single" w:sz="4" w:space="0" w:color="000000"/>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1170" w:type="dxa"/>
            <w:vMerge/>
            <w:tcBorders>
              <w:top w:val="single" w:sz="4" w:space="0" w:color="auto"/>
              <w:left w:val="single" w:sz="4" w:space="0" w:color="auto"/>
              <w:bottom w:val="single" w:sz="4" w:space="0" w:color="000000"/>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Conduct a review of the implementation of the improved animal husbandry and zero grazing policy</w:t>
            </w:r>
          </w:p>
        </w:tc>
        <w:tc>
          <w:tcPr>
            <w:tcW w:w="1350" w:type="dxa"/>
            <w:tcBorders>
              <w:top w:val="single" w:sz="4" w:space="0" w:color="auto"/>
              <w:left w:val="nil"/>
              <w:bottom w:val="single" w:sz="4" w:space="0" w:color="auto"/>
              <w:right w:val="single" w:sz="4" w:space="0" w:color="auto"/>
            </w:tcBorders>
            <w:shd w:val="clear" w:color="auto" w:fill="auto"/>
          </w:tcPr>
          <w:p w:rsidR="00E75507" w:rsidRPr="00E063B8" w:rsidRDefault="00E75507" w:rsidP="00E75507">
            <w:pPr>
              <w:spacing w:after="0" w:line="240" w:lineRule="auto"/>
              <w:rPr>
                <w:rFonts w:ascii="Palatino Linotype" w:eastAsia="Times New Roman" w:hAnsi="Palatino Linotype" w:cs="Times New Roman"/>
                <w:sz w:val="18"/>
                <w:szCs w:val="18"/>
                <w:lang w:val="en-US"/>
              </w:rPr>
            </w:pPr>
            <w:r w:rsidRPr="00E063B8">
              <w:rPr>
                <w:rFonts w:ascii="Palatino Linotype" w:eastAsia="Times New Roman" w:hAnsi="Palatino Linotype" w:cs="Times New Roman"/>
                <w:sz w:val="18"/>
                <w:szCs w:val="18"/>
                <w:lang w:val="en-US"/>
              </w:rPr>
              <w:t>Initial review conducted and to be completed in 2010/11.</w:t>
            </w:r>
            <w:r w:rsidRPr="00E063B8">
              <w:rPr>
                <w:rFonts w:ascii="Palatino Linotype" w:eastAsia="Times New Roman" w:hAnsi="Palatino Linotype" w:cs="Times New Roman"/>
                <w:sz w:val="18"/>
                <w:szCs w:val="18"/>
                <w:lang w:val="en-US"/>
              </w:rPr>
              <w:br/>
            </w:r>
            <w:r w:rsidRPr="00E063B8">
              <w:rPr>
                <w:rFonts w:ascii="Palatino Linotype" w:eastAsia="Times New Roman" w:hAnsi="Palatino Linotype" w:cs="Times New Roman"/>
                <w:sz w:val="18"/>
                <w:szCs w:val="18"/>
                <w:lang w:val="en-US"/>
              </w:rPr>
              <w:br/>
              <w:t>Score: YELLOW</w:t>
            </w:r>
          </w:p>
        </w:tc>
        <w:tc>
          <w:tcPr>
            <w:tcW w:w="1279" w:type="dxa"/>
            <w:vMerge/>
            <w:tcBorders>
              <w:top w:val="single" w:sz="4" w:space="0" w:color="auto"/>
              <w:left w:val="single" w:sz="4" w:space="0" w:color="auto"/>
              <w:bottom w:val="single" w:sz="4" w:space="0" w:color="000000"/>
              <w:right w:val="single" w:sz="4" w:space="0" w:color="auto"/>
            </w:tcBorders>
            <w:vAlign w:val="center"/>
          </w:tcPr>
          <w:p w:rsidR="00E75507" w:rsidRPr="00E063B8" w:rsidRDefault="00E75507" w:rsidP="00E75507">
            <w:pPr>
              <w:spacing w:after="0" w:line="240" w:lineRule="auto"/>
              <w:rPr>
                <w:rFonts w:ascii="Palatino Linotype" w:eastAsia="Times New Roman" w:hAnsi="Palatino Linotype" w:cs="Times New Roman"/>
                <w:sz w:val="18"/>
                <w:szCs w:val="18"/>
                <w:lang w:val="en-US"/>
              </w:rPr>
            </w:pPr>
          </w:p>
        </w:tc>
      </w:tr>
    </w:tbl>
    <w:p w:rsidR="00E75507" w:rsidRPr="00E063B8" w:rsidRDefault="00E75507" w:rsidP="00701F9F">
      <w:pPr>
        <w:rPr>
          <w:rFonts w:ascii="Palatino Linotype" w:hAnsi="Palatino Linotype"/>
          <w:lang w:val="en-US"/>
        </w:rPr>
        <w:sectPr w:rsidR="00E75507" w:rsidRPr="00E063B8">
          <w:pgSz w:w="15840" w:h="12240" w:orient="landscape"/>
          <w:pgMar w:top="1440" w:right="1440" w:bottom="1440" w:left="1440" w:gutter="0"/>
          <w:docGrid w:linePitch="360"/>
        </w:sectPr>
      </w:pPr>
    </w:p>
    <w:p w:rsidR="00701F9F" w:rsidRPr="00E063B8" w:rsidRDefault="00701F9F" w:rsidP="00701F9F">
      <w:pPr>
        <w:pStyle w:val="Heading1"/>
        <w:rPr>
          <w:rFonts w:ascii="Palatino Linotype" w:hAnsi="Palatino Linotype"/>
        </w:rPr>
      </w:pPr>
      <w:bookmarkStart w:id="34" w:name="_Toc273022387"/>
      <w:r w:rsidRPr="00E063B8">
        <w:rPr>
          <w:rFonts w:ascii="Palatino Linotype" w:hAnsi="Palatino Linotype"/>
        </w:rPr>
        <w:t>Annexe 3: Crop Assessment Data</w:t>
      </w:r>
      <w:bookmarkEnd w:id="34"/>
    </w:p>
    <w:p w:rsidR="00B125A3" w:rsidRPr="00E063B8" w:rsidRDefault="00B125A3" w:rsidP="00B125A3">
      <w:pPr>
        <w:rPr>
          <w:rFonts w:ascii="Palatino Linotype" w:hAnsi="Palatino Linotype"/>
          <w:lang w:val="en-US"/>
        </w:rPr>
      </w:pPr>
    </w:p>
    <w:tbl>
      <w:tblPr>
        <w:tblW w:w="11880" w:type="dxa"/>
        <w:tblInd w:w="98" w:type="dxa"/>
        <w:tblLook w:val="04A0"/>
      </w:tblPr>
      <w:tblGrid>
        <w:gridCol w:w="3160"/>
        <w:gridCol w:w="960"/>
        <w:gridCol w:w="960"/>
        <w:gridCol w:w="960"/>
        <w:gridCol w:w="960"/>
        <w:gridCol w:w="960"/>
        <w:gridCol w:w="960"/>
        <w:gridCol w:w="960"/>
        <w:gridCol w:w="960"/>
        <w:gridCol w:w="1040"/>
      </w:tblGrid>
      <w:tr w:rsidR="00B720FC" w:rsidRPr="00E063B8">
        <w:trPr>
          <w:trHeight w:val="330"/>
        </w:trPr>
        <w:tc>
          <w:tcPr>
            <w:tcW w:w="3160" w:type="dxa"/>
            <w:tcBorders>
              <w:top w:val="single" w:sz="8" w:space="0" w:color="auto"/>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Crops</w:t>
            </w:r>
          </w:p>
        </w:tc>
        <w:tc>
          <w:tcPr>
            <w:tcW w:w="960" w:type="dxa"/>
            <w:tcBorders>
              <w:top w:val="single" w:sz="8" w:space="0" w:color="auto"/>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2002</w:t>
            </w:r>
          </w:p>
        </w:tc>
        <w:tc>
          <w:tcPr>
            <w:tcW w:w="960" w:type="dxa"/>
            <w:tcBorders>
              <w:top w:val="single" w:sz="8" w:space="0" w:color="auto"/>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2003</w:t>
            </w:r>
          </w:p>
        </w:tc>
        <w:tc>
          <w:tcPr>
            <w:tcW w:w="960" w:type="dxa"/>
            <w:tcBorders>
              <w:top w:val="single" w:sz="8" w:space="0" w:color="auto"/>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2004</w:t>
            </w:r>
          </w:p>
        </w:tc>
        <w:tc>
          <w:tcPr>
            <w:tcW w:w="960" w:type="dxa"/>
            <w:tcBorders>
              <w:top w:val="single" w:sz="8" w:space="0" w:color="auto"/>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2005</w:t>
            </w:r>
          </w:p>
        </w:tc>
        <w:tc>
          <w:tcPr>
            <w:tcW w:w="960" w:type="dxa"/>
            <w:tcBorders>
              <w:top w:val="single" w:sz="8" w:space="0" w:color="auto"/>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2006</w:t>
            </w:r>
          </w:p>
        </w:tc>
        <w:tc>
          <w:tcPr>
            <w:tcW w:w="960" w:type="dxa"/>
            <w:tcBorders>
              <w:top w:val="single" w:sz="8" w:space="0" w:color="auto"/>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2007</w:t>
            </w:r>
          </w:p>
        </w:tc>
        <w:tc>
          <w:tcPr>
            <w:tcW w:w="960" w:type="dxa"/>
            <w:tcBorders>
              <w:top w:val="single" w:sz="8" w:space="0" w:color="auto"/>
              <w:left w:val="nil"/>
              <w:bottom w:val="single" w:sz="8" w:space="0" w:color="auto"/>
              <w:right w:val="single" w:sz="8"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2008</w:t>
            </w:r>
          </w:p>
        </w:tc>
        <w:tc>
          <w:tcPr>
            <w:tcW w:w="960" w:type="dxa"/>
            <w:tcBorders>
              <w:top w:val="single" w:sz="8" w:space="0" w:color="auto"/>
              <w:left w:val="single" w:sz="4" w:space="0" w:color="auto"/>
              <w:bottom w:val="single" w:sz="8" w:space="0" w:color="auto"/>
              <w:right w:val="single" w:sz="8"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2009</w:t>
            </w:r>
          </w:p>
        </w:tc>
        <w:tc>
          <w:tcPr>
            <w:tcW w:w="1040" w:type="dxa"/>
            <w:tcBorders>
              <w:top w:val="single" w:sz="8" w:space="0" w:color="auto"/>
              <w:left w:val="single" w:sz="4" w:space="0" w:color="auto"/>
              <w:bottom w:val="single" w:sz="8" w:space="0" w:color="auto"/>
              <w:right w:val="single" w:sz="8"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b/>
                <w:bCs/>
                <w:sz w:val="24"/>
                <w:szCs w:val="24"/>
                <w:lang w:val="en-US"/>
              </w:rPr>
            </w:pPr>
            <w:r w:rsidRPr="00E063B8">
              <w:rPr>
                <w:rFonts w:ascii="Palatino Linotype" w:eastAsia="Times New Roman" w:hAnsi="Palatino Linotype" w:cs="Arial"/>
                <w:b/>
                <w:bCs/>
                <w:sz w:val="24"/>
                <w:szCs w:val="24"/>
                <w:lang w:val="en-US"/>
              </w:rPr>
              <w:t>2010</w:t>
            </w:r>
          </w:p>
        </w:tc>
      </w:tr>
      <w:tr w:rsidR="00B720FC" w:rsidRPr="00E063B8">
        <w:trPr>
          <w:trHeight w:val="270"/>
        </w:trPr>
        <w:tc>
          <w:tcPr>
            <w:tcW w:w="31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c>
          <w:tcPr>
            <w:tcW w:w="104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p>
        </w:tc>
      </w:tr>
      <w:tr w:rsidR="00B720FC" w:rsidRPr="00E063B8">
        <w:trPr>
          <w:trHeight w:val="255"/>
        </w:trPr>
        <w:tc>
          <w:tcPr>
            <w:tcW w:w="31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Sorghum Production (tons)</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184,351</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170,093</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163,772</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227,972</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187,380</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166,769</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144,418</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174,554</w:t>
            </w:r>
          </w:p>
        </w:tc>
        <w:tc>
          <w:tcPr>
            <w:tcW w:w="104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161,229</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Sorghum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171,608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179,991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179,307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196,732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170,298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162,322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143,210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146,386</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16,108</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Average Sorghum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1,066</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828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962</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983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954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1,079</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1,058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1,198</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1,350</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Maize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91,686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80,517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88,210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97,251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96,662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102,447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166,853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286,947</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432,404</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Maize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104,628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103,100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106,976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109,400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113,312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141,168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144,896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147,777</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246,677</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Average Maize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796</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561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702</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798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767</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714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916</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1,674</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2,219</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Wheat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7,434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15,305</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16,772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21,942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18,978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24,633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67,869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72,478</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77,193</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Wheat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12,046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20,728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22,191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24,157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22,084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27,528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52,336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42,488</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30,882</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Average Wheat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777</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493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743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863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565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455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925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1,790</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1,703</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Rice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20,976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28,191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46,191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62,193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60,446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61,701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82,025</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88,260</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67,253</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Rice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6,423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7,667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12,167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13,922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13,123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15,005</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18,455</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20,290</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12,093</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Average Rice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3,024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1,990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3,244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3,885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3,856</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3,671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3,354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4,319</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5,186</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Cereals Production (tons)</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304,446</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294,106</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314,944</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409,358</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363,465</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355,550</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461,163</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622,240</w:t>
            </w:r>
          </w:p>
        </w:tc>
        <w:tc>
          <w:tcPr>
            <w:tcW w:w="104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738,080</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Cereal Area (ha)</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294,705</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311,485</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320,641</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344,211</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318,818</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346,023</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358,897</w:t>
            </w:r>
          </w:p>
        </w:tc>
        <w:tc>
          <w:tcPr>
            <w:tcW w:w="96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356,942</w:t>
            </w:r>
          </w:p>
        </w:tc>
        <w:tc>
          <w:tcPr>
            <w:tcW w:w="1040" w:type="dxa"/>
            <w:tcBorders>
              <w:top w:val="nil"/>
              <w:left w:val="nil"/>
              <w:bottom w:val="single" w:sz="4"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305,760</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Average Cereal Yield (kg/ha)</w:t>
            </w:r>
          </w:p>
        </w:tc>
        <w:tc>
          <w:tcPr>
            <w:tcW w:w="96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1,416</w:t>
            </w:r>
          </w:p>
        </w:tc>
        <w:tc>
          <w:tcPr>
            <w:tcW w:w="96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968</w:t>
            </w:r>
          </w:p>
        </w:tc>
        <w:tc>
          <w:tcPr>
            <w:tcW w:w="96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1,413</w:t>
            </w:r>
          </w:p>
        </w:tc>
        <w:tc>
          <w:tcPr>
            <w:tcW w:w="96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1,632</w:t>
            </w:r>
          </w:p>
        </w:tc>
        <w:tc>
          <w:tcPr>
            <w:tcW w:w="96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1,536</w:t>
            </w:r>
          </w:p>
        </w:tc>
        <w:tc>
          <w:tcPr>
            <w:tcW w:w="96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1,480</w:t>
            </w:r>
          </w:p>
        </w:tc>
        <w:tc>
          <w:tcPr>
            <w:tcW w:w="96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1,563</w:t>
            </w:r>
          </w:p>
        </w:tc>
        <w:tc>
          <w:tcPr>
            <w:tcW w:w="96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2,245</w:t>
            </w:r>
          </w:p>
        </w:tc>
        <w:tc>
          <w:tcPr>
            <w:tcW w:w="1040" w:type="dxa"/>
            <w:tcBorders>
              <w:top w:val="nil"/>
              <w:left w:val="nil"/>
              <w:bottom w:val="single" w:sz="8" w:space="0" w:color="auto"/>
              <w:right w:val="single" w:sz="4" w:space="0" w:color="auto"/>
            </w:tcBorders>
            <w:shd w:val="clear" w:color="000000" w:fill="99CC00"/>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2,615</w:t>
            </w:r>
          </w:p>
        </w:tc>
      </w:tr>
      <w:tr w:rsidR="00B720FC" w:rsidRPr="00E063B8">
        <w:trPr>
          <w:trHeight w:val="270"/>
        </w:trPr>
        <w:tc>
          <w:tcPr>
            <w:tcW w:w="3160" w:type="dxa"/>
            <w:tcBorders>
              <w:top w:val="nil"/>
              <w:left w:val="single" w:sz="8" w:space="0" w:color="auto"/>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960" w:type="dxa"/>
            <w:tcBorders>
              <w:top w:val="nil"/>
              <w:left w:val="nil"/>
              <w:bottom w:val="nil"/>
              <w:right w:val="nil"/>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 </w:t>
            </w: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104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r>
      <w:tr w:rsidR="00B720FC" w:rsidRPr="00E063B8">
        <w:trPr>
          <w:trHeight w:val="255"/>
        </w:trPr>
        <w:tc>
          <w:tcPr>
            <w:tcW w:w="31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Beans Production (tons)</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246,906</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239,679</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198,225</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199,648</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296,724</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331,107</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308,563</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327,729</w:t>
            </w:r>
          </w:p>
        </w:tc>
        <w:tc>
          <w:tcPr>
            <w:tcW w:w="104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327,497</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Total Beans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358,002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356,899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319,349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313,018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360,318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358,208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336,577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347,040</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352,984</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Average Beans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675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565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605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611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844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911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910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931</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20"/>
                <w:szCs w:val="20"/>
                <w:lang w:val="en-US"/>
              </w:rPr>
            </w:pPr>
            <w:r w:rsidRPr="00E063B8">
              <w:rPr>
                <w:rFonts w:ascii="Palatino Linotype" w:eastAsia="Times New Roman" w:hAnsi="Palatino Linotype" w:cs="Arial"/>
                <w:sz w:val="20"/>
                <w:szCs w:val="20"/>
                <w:lang w:val="en-US"/>
              </w:rPr>
              <w:t>1,020</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Peas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16,027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17,846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16,759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18,853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17,643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19,656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21,689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33,856</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37,999</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Peas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31,228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34,752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32,176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34,796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32,029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36,850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38,728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45,590</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43,485</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Average Peas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476</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320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478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528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452</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459</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670</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804</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Peanut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10,414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10,287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10,785</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10,099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9,021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9,899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11,122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15,354</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14,369</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Peanut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15,900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16,823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18,883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16,011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16,197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19,482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20,898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23,157</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18,817</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Average Peanut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591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334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443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525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468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510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521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635</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692</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Soya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17,088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19,947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18,251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23,702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28,778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39,819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50,931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54,203</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57,089</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Soya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31,289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36,067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36,707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42,119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42,364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50,238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61,748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65,958</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87,760</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Average Soya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598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528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509</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570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697</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768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805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819</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791</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Legumes Production (tons)</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290,436</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287,759</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244,019</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252,303</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352,166</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400,482</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392,305</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431,143</w:t>
            </w:r>
          </w:p>
        </w:tc>
        <w:tc>
          <w:tcPr>
            <w:tcW w:w="104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436,954</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Legumes Area (ha)</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436,418</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444,540</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407,115</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405,944</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450,907</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464,778</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457,951</w:t>
            </w:r>
          </w:p>
        </w:tc>
        <w:tc>
          <w:tcPr>
            <w:tcW w:w="96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481,744</w:t>
            </w:r>
          </w:p>
        </w:tc>
        <w:tc>
          <w:tcPr>
            <w:tcW w:w="1040" w:type="dxa"/>
            <w:tcBorders>
              <w:top w:val="nil"/>
              <w:left w:val="nil"/>
              <w:bottom w:val="single" w:sz="4"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503,045</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Average Legumes Yield (kg/ha)</w:t>
            </w:r>
          </w:p>
        </w:tc>
        <w:tc>
          <w:tcPr>
            <w:tcW w:w="96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585</w:t>
            </w:r>
          </w:p>
        </w:tc>
        <w:tc>
          <w:tcPr>
            <w:tcW w:w="96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437</w:t>
            </w:r>
          </w:p>
        </w:tc>
        <w:tc>
          <w:tcPr>
            <w:tcW w:w="96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509</w:t>
            </w:r>
          </w:p>
        </w:tc>
        <w:tc>
          <w:tcPr>
            <w:tcW w:w="96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559</w:t>
            </w:r>
          </w:p>
        </w:tc>
        <w:tc>
          <w:tcPr>
            <w:tcW w:w="96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627</w:t>
            </w:r>
          </w:p>
        </w:tc>
        <w:tc>
          <w:tcPr>
            <w:tcW w:w="96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660</w:t>
            </w:r>
          </w:p>
        </w:tc>
        <w:tc>
          <w:tcPr>
            <w:tcW w:w="96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674</w:t>
            </w:r>
          </w:p>
        </w:tc>
        <w:tc>
          <w:tcPr>
            <w:tcW w:w="96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764</w:t>
            </w:r>
          </w:p>
        </w:tc>
        <w:tc>
          <w:tcPr>
            <w:tcW w:w="1040" w:type="dxa"/>
            <w:tcBorders>
              <w:top w:val="nil"/>
              <w:left w:val="nil"/>
              <w:bottom w:val="single" w:sz="8" w:space="0" w:color="auto"/>
              <w:right w:val="single" w:sz="4" w:space="0" w:color="auto"/>
            </w:tcBorders>
            <w:shd w:val="clear" w:color="000000" w:fill="FFCC0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827</w:t>
            </w:r>
          </w:p>
        </w:tc>
      </w:tr>
      <w:tr w:rsidR="00B720FC" w:rsidRPr="00E063B8">
        <w:trPr>
          <w:trHeight w:val="270"/>
        </w:trPr>
        <w:tc>
          <w:tcPr>
            <w:tcW w:w="3160" w:type="dxa"/>
            <w:tcBorders>
              <w:top w:val="nil"/>
              <w:left w:val="single" w:sz="4" w:space="0" w:color="auto"/>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104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r>
      <w:tr w:rsidR="00B720FC" w:rsidRPr="00E063B8">
        <w:trPr>
          <w:trHeight w:val="255"/>
        </w:trPr>
        <w:tc>
          <w:tcPr>
            <w:tcW w:w="3160" w:type="dxa"/>
            <w:tcBorders>
              <w:top w:val="single" w:sz="8" w:space="0" w:color="auto"/>
              <w:left w:val="single" w:sz="8" w:space="0" w:color="auto"/>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Banana Production (tons)</w:t>
            </w:r>
          </w:p>
        </w:tc>
        <w:tc>
          <w:tcPr>
            <w:tcW w:w="96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2,784,870</w:t>
            </w:r>
          </w:p>
        </w:tc>
        <w:tc>
          <w:tcPr>
            <w:tcW w:w="96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2,410,537</w:t>
            </w:r>
          </w:p>
        </w:tc>
        <w:tc>
          <w:tcPr>
            <w:tcW w:w="96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2,469,742</w:t>
            </w:r>
          </w:p>
        </w:tc>
        <w:tc>
          <w:tcPr>
            <w:tcW w:w="96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2,593,083</w:t>
            </w:r>
          </w:p>
        </w:tc>
        <w:tc>
          <w:tcPr>
            <w:tcW w:w="96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2,658,232</w:t>
            </w:r>
          </w:p>
        </w:tc>
        <w:tc>
          <w:tcPr>
            <w:tcW w:w="96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2,698,176</w:t>
            </w:r>
          </w:p>
        </w:tc>
        <w:tc>
          <w:tcPr>
            <w:tcW w:w="96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2,603,949</w:t>
            </w:r>
          </w:p>
        </w:tc>
        <w:tc>
          <w:tcPr>
            <w:tcW w:w="96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2,993,482</w:t>
            </w:r>
          </w:p>
        </w:tc>
        <w:tc>
          <w:tcPr>
            <w:tcW w:w="1040" w:type="dxa"/>
            <w:tcBorders>
              <w:top w:val="single" w:sz="8" w:space="0" w:color="auto"/>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2,749,152</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Banana Area (ha)</w:t>
            </w:r>
          </w:p>
        </w:tc>
        <w:tc>
          <w:tcPr>
            <w:tcW w:w="96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358,863</w:t>
            </w:r>
          </w:p>
        </w:tc>
        <w:tc>
          <w:tcPr>
            <w:tcW w:w="96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358,419</w:t>
            </w:r>
          </w:p>
        </w:tc>
        <w:tc>
          <w:tcPr>
            <w:tcW w:w="96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363,383</w:t>
            </w:r>
          </w:p>
        </w:tc>
        <w:tc>
          <w:tcPr>
            <w:tcW w:w="96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361,251</w:t>
            </w:r>
          </w:p>
        </w:tc>
        <w:tc>
          <w:tcPr>
            <w:tcW w:w="96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366,296</w:t>
            </w:r>
          </w:p>
        </w:tc>
        <w:tc>
          <w:tcPr>
            <w:tcW w:w="96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353,945</w:t>
            </w:r>
          </w:p>
        </w:tc>
        <w:tc>
          <w:tcPr>
            <w:tcW w:w="96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348,717</w:t>
            </w:r>
          </w:p>
        </w:tc>
        <w:tc>
          <w:tcPr>
            <w:tcW w:w="96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345,414</w:t>
            </w:r>
          </w:p>
        </w:tc>
        <w:tc>
          <w:tcPr>
            <w:tcW w:w="1040" w:type="dxa"/>
            <w:tcBorders>
              <w:top w:val="nil"/>
              <w:left w:val="nil"/>
              <w:bottom w:val="single" w:sz="4"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351,644</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Average Banana Yield (kg/ha)</w:t>
            </w:r>
          </w:p>
        </w:tc>
        <w:tc>
          <w:tcPr>
            <w:tcW w:w="96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7,535</w:t>
            </w:r>
          </w:p>
        </w:tc>
        <w:tc>
          <w:tcPr>
            <w:tcW w:w="96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5,650</w:t>
            </w:r>
          </w:p>
        </w:tc>
        <w:tc>
          <w:tcPr>
            <w:tcW w:w="96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6,636</w:t>
            </w:r>
          </w:p>
        </w:tc>
        <w:tc>
          <w:tcPr>
            <w:tcW w:w="96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6,955</w:t>
            </w:r>
          </w:p>
        </w:tc>
        <w:tc>
          <w:tcPr>
            <w:tcW w:w="96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6,975</w:t>
            </w:r>
          </w:p>
        </w:tc>
        <w:tc>
          <w:tcPr>
            <w:tcW w:w="96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7,254</w:t>
            </w:r>
          </w:p>
        </w:tc>
        <w:tc>
          <w:tcPr>
            <w:tcW w:w="96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7,022</w:t>
            </w:r>
          </w:p>
        </w:tc>
        <w:tc>
          <w:tcPr>
            <w:tcW w:w="96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8,300</w:t>
            </w:r>
          </w:p>
        </w:tc>
        <w:tc>
          <w:tcPr>
            <w:tcW w:w="1040" w:type="dxa"/>
            <w:tcBorders>
              <w:top w:val="nil"/>
              <w:left w:val="nil"/>
              <w:bottom w:val="single" w:sz="8" w:space="0" w:color="auto"/>
              <w:right w:val="single" w:sz="4" w:space="0" w:color="auto"/>
            </w:tcBorders>
            <w:shd w:val="clear" w:color="000000" w:fill="CC99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8,228</w:t>
            </w:r>
          </w:p>
        </w:tc>
      </w:tr>
      <w:tr w:rsidR="00B720FC" w:rsidRPr="00E063B8">
        <w:trPr>
          <w:trHeight w:val="270"/>
        </w:trPr>
        <w:tc>
          <w:tcPr>
            <w:tcW w:w="3160" w:type="dxa"/>
            <w:tcBorders>
              <w:top w:val="nil"/>
              <w:left w:val="single" w:sz="8" w:space="0" w:color="auto"/>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960" w:type="dxa"/>
            <w:tcBorders>
              <w:top w:val="nil"/>
              <w:left w:val="nil"/>
              <w:bottom w:val="nil"/>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 </w:t>
            </w:r>
          </w:p>
        </w:tc>
        <w:tc>
          <w:tcPr>
            <w:tcW w:w="104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r>
      <w:tr w:rsidR="00B720FC" w:rsidRPr="00E063B8">
        <w:trPr>
          <w:trHeight w:val="255"/>
        </w:trPr>
        <w:tc>
          <w:tcPr>
            <w:tcW w:w="31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Potato Production (tons)</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1,038,931</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1,100,107</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1,072,772</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1,314,051</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1,275,585</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967,283</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1,161,943</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1,289,621</w:t>
            </w:r>
          </w:p>
        </w:tc>
        <w:tc>
          <w:tcPr>
            <w:tcW w:w="104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1,789,404</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Potato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124,972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134,034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133,418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135,622</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139,043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124,621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127,226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126,452</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164,849</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Average Potato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7,374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5,012</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6,136</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7,130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6,851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6,150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6,358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8,535</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10,047</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Sweet Potato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1,292,361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864,793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908,306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885,467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776,640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845,133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826,440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803,229</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840,072</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Sweet Potato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195,370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147,290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163,070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148,526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138,353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147,563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149,724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123,721</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84,463</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Sweet Potato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6,542</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4,641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5,705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5,968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5,744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5,640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5,493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6,485</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7,513</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3807C3" w:rsidRDefault="00B720FC" w:rsidP="00B720FC">
            <w:pPr>
              <w:spacing w:after="0" w:line="240" w:lineRule="auto"/>
              <w:rPr>
                <w:rFonts w:ascii="Palatino Linotype" w:eastAsia="Times New Roman" w:hAnsi="Palatino Linotype" w:cs="Arial"/>
                <w:sz w:val="18"/>
                <w:szCs w:val="18"/>
                <w:lang w:val="fr-FR"/>
              </w:rPr>
            </w:pPr>
            <w:r w:rsidRPr="003807C3">
              <w:rPr>
                <w:rFonts w:ascii="Palatino Linotype" w:eastAsia="Times New Roman" w:hAnsi="Palatino Linotype" w:cs="Arial"/>
                <w:sz w:val="18"/>
                <w:szCs w:val="18"/>
                <w:lang w:val="fr-FR"/>
              </w:rPr>
              <w:t>Total Yam &amp; Colocasse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122,845</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138,919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136,359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136,894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129,275</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151,513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144,919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152,369</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185,964</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Yam &amp; Colocasse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25,334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27,158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27,097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26,637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26,164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28,530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31,633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29,397</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29,419</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Yam &amp; Colocasse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5,031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4,196</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5,091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5,205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5,073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4,898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4,963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5,803</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6,440</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Cassava Production (tons)</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1,031,077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1,007,664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912,109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781,637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765,198</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776,943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1,681,823</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2,019,739</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2,377,213</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Cassava Area (ha)</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130,457</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134,386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133,876</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115,694</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118,860</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142,881</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163,099</w:t>
            </w:r>
          </w:p>
        </w:tc>
        <w:tc>
          <w:tcPr>
            <w:tcW w:w="96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180,872</w:t>
            </w:r>
          </w:p>
        </w:tc>
        <w:tc>
          <w:tcPr>
            <w:tcW w:w="1040" w:type="dxa"/>
            <w:tcBorders>
              <w:top w:val="nil"/>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186,793</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Cassava Yield (kg/ha)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7,399</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6,988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6,409</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6,380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6,191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5,424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11,863</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13,159</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12,011</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Tubers Production (tons)</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3,485,214</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3,111,483</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3,029,545</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3,118,050</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2,946,699</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2,740,872</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3,815,126</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4,264,958</w:t>
            </w:r>
          </w:p>
        </w:tc>
        <w:tc>
          <w:tcPr>
            <w:tcW w:w="104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5,192,652</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Tubers Area (ha)</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834,997</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801,287</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820,844</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787,731</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788,716</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797,540</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820,398</w:t>
            </w:r>
          </w:p>
        </w:tc>
        <w:tc>
          <w:tcPr>
            <w:tcW w:w="96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460,441</w:t>
            </w:r>
          </w:p>
        </w:tc>
        <w:tc>
          <w:tcPr>
            <w:tcW w:w="1040" w:type="dxa"/>
            <w:tcBorders>
              <w:top w:val="nil"/>
              <w:left w:val="nil"/>
              <w:bottom w:val="single" w:sz="4"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465,525</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Tubers Yield (kg/ha)</w:t>
            </w:r>
          </w:p>
        </w:tc>
        <w:tc>
          <w:tcPr>
            <w:tcW w:w="96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6,587</w:t>
            </w:r>
          </w:p>
        </w:tc>
        <w:tc>
          <w:tcPr>
            <w:tcW w:w="96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5,209</w:t>
            </w:r>
          </w:p>
        </w:tc>
        <w:tc>
          <w:tcPr>
            <w:tcW w:w="96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5,835</w:t>
            </w:r>
          </w:p>
        </w:tc>
        <w:tc>
          <w:tcPr>
            <w:tcW w:w="96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6,170</w:t>
            </w:r>
          </w:p>
        </w:tc>
        <w:tc>
          <w:tcPr>
            <w:tcW w:w="96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5,965</w:t>
            </w:r>
          </w:p>
        </w:tc>
        <w:tc>
          <w:tcPr>
            <w:tcW w:w="96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5,528</w:t>
            </w:r>
          </w:p>
        </w:tc>
        <w:tc>
          <w:tcPr>
            <w:tcW w:w="96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7,169</w:t>
            </w:r>
          </w:p>
        </w:tc>
        <w:tc>
          <w:tcPr>
            <w:tcW w:w="96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8,496</w:t>
            </w:r>
          </w:p>
        </w:tc>
        <w:tc>
          <w:tcPr>
            <w:tcW w:w="1040" w:type="dxa"/>
            <w:tcBorders>
              <w:top w:val="nil"/>
              <w:left w:val="nil"/>
              <w:bottom w:val="single" w:sz="8" w:space="0" w:color="auto"/>
              <w:right w:val="single" w:sz="4" w:space="0" w:color="auto"/>
            </w:tcBorders>
            <w:shd w:val="clear" w:color="000000" w:fill="C0C0C0"/>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9,003</w:t>
            </w:r>
          </w:p>
        </w:tc>
      </w:tr>
      <w:tr w:rsidR="00B720FC" w:rsidRPr="00E063B8">
        <w:trPr>
          <w:trHeight w:val="270"/>
        </w:trPr>
        <w:tc>
          <w:tcPr>
            <w:tcW w:w="31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104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r>
      <w:tr w:rsidR="00B720FC" w:rsidRPr="00E063B8">
        <w:trPr>
          <w:trHeight w:val="255"/>
        </w:trPr>
        <w:tc>
          <w:tcPr>
            <w:tcW w:w="3160" w:type="dxa"/>
            <w:tcBorders>
              <w:top w:val="single" w:sz="8" w:space="0" w:color="auto"/>
              <w:left w:val="single" w:sz="8" w:space="0" w:color="auto"/>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Fruit and Vegetable Production (tons)</w:t>
            </w:r>
          </w:p>
        </w:tc>
        <w:tc>
          <w:tcPr>
            <w:tcW w:w="96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233,643</w:t>
            </w:r>
          </w:p>
        </w:tc>
        <w:tc>
          <w:tcPr>
            <w:tcW w:w="96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713,884</w:t>
            </w:r>
          </w:p>
        </w:tc>
        <w:tc>
          <w:tcPr>
            <w:tcW w:w="96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693,066</w:t>
            </w:r>
          </w:p>
        </w:tc>
        <w:tc>
          <w:tcPr>
            <w:tcW w:w="96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920,233</w:t>
            </w:r>
          </w:p>
        </w:tc>
        <w:tc>
          <w:tcPr>
            <w:tcW w:w="96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846,004</w:t>
            </w:r>
          </w:p>
        </w:tc>
        <w:tc>
          <w:tcPr>
            <w:tcW w:w="96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903,432</w:t>
            </w:r>
          </w:p>
        </w:tc>
        <w:tc>
          <w:tcPr>
            <w:tcW w:w="96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961,645</w:t>
            </w:r>
          </w:p>
        </w:tc>
        <w:tc>
          <w:tcPr>
            <w:tcW w:w="96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950,123</w:t>
            </w:r>
          </w:p>
        </w:tc>
        <w:tc>
          <w:tcPr>
            <w:tcW w:w="1040" w:type="dxa"/>
            <w:tcBorders>
              <w:top w:val="single" w:sz="8" w:space="0" w:color="auto"/>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1,022,421</w:t>
            </w:r>
          </w:p>
        </w:tc>
      </w:tr>
      <w:tr w:rsidR="00B720FC" w:rsidRPr="00E063B8">
        <w:trPr>
          <w:trHeight w:val="255"/>
        </w:trPr>
        <w:tc>
          <w:tcPr>
            <w:tcW w:w="3160" w:type="dxa"/>
            <w:tcBorders>
              <w:top w:val="nil"/>
              <w:left w:val="single" w:sz="8" w:space="0" w:color="auto"/>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Fruit and Vegetable Area (ha)</w:t>
            </w:r>
          </w:p>
        </w:tc>
        <w:tc>
          <w:tcPr>
            <w:tcW w:w="96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47,420</w:t>
            </w:r>
          </w:p>
        </w:tc>
        <w:tc>
          <w:tcPr>
            <w:tcW w:w="96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58,225</w:t>
            </w:r>
          </w:p>
        </w:tc>
        <w:tc>
          <w:tcPr>
            <w:tcW w:w="96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64,303</w:t>
            </w:r>
          </w:p>
        </w:tc>
        <w:tc>
          <w:tcPr>
            <w:tcW w:w="96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81,777</w:t>
            </w:r>
          </w:p>
        </w:tc>
        <w:tc>
          <w:tcPr>
            <w:tcW w:w="96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83,446</w:t>
            </w:r>
          </w:p>
        </w:tc>
        <w:tc>
          <w:tcPr>
            <w:tcW w:w="96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84,481</w:t>
            </w:r>
          </w:p>
        </w:tc>
        <w:tc>
          <w:tcPr>
            <w:tcW w:w="96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89,823</w:t>
            </w:r>
          </w:p>
        </w:tc>
        <w:tc>
          <w:tcPr>
            <w:tcW w:w="96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90,484</w:t>
            </w:r>
          </w:p>
        </w:tc>
        <w:tc>
          <w:tcPr>
            <w:tcW w:w="1040" w:type="dxa"/>
            <w:tcBorders>
              <w:top w:val="nil"/>
              <w:left w:val="nil"/>
              <w:bottom w:val="single" w:sz="4"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100,097</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Fruit and Vegetable Yield (kg/ha)</w:t>
            </w:r>
          </w:p>
        </w:tc>
        <w:tc>
          <w:tcPr>
            <w:tcW w:w="96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4,886</w:t>
            </w:r>
          </w:p>
        </w:tc>
        <w:tc>
          <w:tcPr>
            <w:tcW w:w="96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11,867</w:t>
            </w:r>
          </w:p>
        </w:tc>
        <w:tc>
          <w:tcPr>
            <w:tcW w:w="96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10,966</w:t>
            </w:r>
          </w:p>
        </w:tc>
        <w:tc>
          <w:tcPr>
            <w:tcW w:w="96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11,193</w:t>
            </w:r>
          </w:p>
        </w:tc>
        <w:tc>
          <w:tcPr>
            <w:tcW w:w="96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10,097</w:t>
            </w:r>
          </w:p>
        </w:tc>
        <w:tc>
          <w:tcPr>
            <w:tcW w:w="96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10,628</w:t>
            </w:r>
          </w:p>
        </w:tc>
        <w:tc>
          <w:tcPr>
            <w:tcW w:w="96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10,629</w:t>
            </w:r>
          </w:p>
        </w:tc>
        <w:tc>
          <w:tcPr>
            <w:tcW w:w="96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10,589</w:t>
            </w:r>
          </w:p>
        </w:tc>
        <w:tc>
          <w:tcPr>
            <w:tcW w:w="1040" w:type="dxa"/>
            <w:tcBorders>
              <w:top w:val="nil"/>
              <w:left w:val="nil"/>
              <w:bottom w:val="single" w:sz="8" w:space="0" w:color="auto"/>
              <w:right w:val="single" w:sz="4" w:space="0" w:color="auto"/>
            </w:tcBorders>
            <w:shd w:val="clear" w:color="000000" w:fill="00CCFF"/>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11,141</w:t>
            </w:r>
          </w:p>
        </w:tc>
      </w:tr>
      <w:tr w:rsidR="00B720FC" w:rsidRPr="00E063B8">
        <w:trPr>
          <w:trHeight w:val="270"/>
        </w:trPr>
        <w:tc>
          <w:tcPr>
            <w:tcW w:w="31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96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c>
          <w:tcPr>
            <w:tcW w:w="1040" w:type="dxa"/>
            <w:tcBorders>
              <w:top w:val="nil"/>
              <w:left w:val="nil"/>
              <w:bottom w:val="nil"/>
              <w:right w:val="nil"/>
            </w:tcBorders>
            <w:shd w:val="clear" w:color="auto" w:fill="auto"/>
            <w:noWrap/>
            <w:vAlign w:val="bottom"/>
          </w:tcPr>
          <w:p w:rsidR="00B720FC" w:rsidRPr="00E063B8" w:rsidRDefault="00B720FC" w:rsidP="00B720FC">
            <w:pPr>
              <w:spacing w:after="0" w:line="240" w:lineRule="auto"/>
              <w:rPr>
                <w:rFonts w:ascii="Palatino Linotype" w:eastAsia="Times New Roman" w:hAnsi="Palatino Linotype" w:cs="Arial"/>
                <w:sz w:val="20"/>
                <w:szCs w:val="20"/>
                <w:lang w:val="en-US"/>
              </w:rPr>
            </w:pPr>
          </w:p>
        </w:tc>
      </w:tr>
      <w:tr w:rsidR="00B720FC" w:rsidRPr="00E063B8">
        <w:trPr>
          <w:trHeight w:val="255"/>
        </w:trPr>
        <w:tc>
          <w:tcPr>
            <w:tcW w:w="31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Production (tons)</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7,098,608</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6,817,770</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6,751,316</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7,293,026</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7,166,567</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7,098,512</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8,234,188</w:t>
            </w:r>
          </w:p>
        </w:tc>
        <w:tc>
          <w:tcPr>
            <w:tcW w:w="96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9,261,945</w:t>
            </w:r>
          </w:p>
        </w:tc>
        <w:tc>
          <w:tcPr>
            <w:tcW w:w="1040" w:type="dxa"/>
            <w:tcBorders>
              <w:top w:val="single" w:sz="8" w:space="0" w:color="auto"/>
              <w:left w:val="nil"/>
              <w:bottom w:val="single" w:sz="4"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10,139,259</w:t>
            </w:r>
          </w:p>
        </w:tc>
      </w:tr>
      <w:tr w:rsidR="00B720FC" w:rsidRPr="00E063B8">
        <w:trPr>
          <w:trHeight w:val="270"/>
        </w:trPr>
        <w:tc>
          <w:tcPr>
            <w:tcW w:w="3160" w:type="dxa"/>
            <w:tcBorders>
              <w:top w:val="nil"/>
              <w:left w:val="single" w:sz="8" w:space="0" w:color="auto"/>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Total Area (ha)</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1,589,830</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1,586,425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1,580,751</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1,578,775</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1,600,164</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1,650,582</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1,682,158</w:t>
            </w:r>
          </w:p>
        </w:tc>
        <w:tc>
          <w:tcPr>
            <w:tcW w:w="96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1,735,025</w:t>
            </w:r>
          </w:p>
        </w:tc>
        <w:tc>
          <w:tcPr>
            <w:tcW w:w="1040" w:type="dxa"/>
            <w:tcBorders>
              <w:top w:val="nil"/>
              <w:left w:val="nil"/>
              <w:bottom w:val="single" w:sz="8" w:space="0" w:color="auto"/>
              <w:right w:val="single" w:sz="4" w:space="0" w:color="auto"/>
            </w:tcBorders>
            <w:shd w:val="clear" w:color="auto" w:fill="auto"/>
            <w:noWrap/>
            <w:vAlign w:val="center"/>
          </w:tcPr>
          <w:p w:rsidR="00B720FC" w:rsidRPr="00E063B8" w:rsidRDefault="00B720FC" w:rsidP="00B720FC">
            <w:pPr>
              <w:spacing w:after="0" w:line="240" w:lineRule="auto"/>
              <w:rPr>
                <w:rFonts w:ascii="Palatino Linotype" w:eastAsia="Times New Roman" w:hAnsi="Palatino Linotype" w:cs="Arial"/>
                <w:sz w:val="18"/>
                <w:szCs w:val="18"/>
                <w:lang w:val="en-US"/>
              </w:rPr>
            </w:pPr>
            <w:r w:rsidRPr="00E063B8">
              <w:rPr>
                <w:rFonts w:ascii="Palatino Linotype" w:eastAsia="Times New Roman" w:hAnsi="Palatino Linotype" w:cs="Arial"/>
                <w:sz w:val="18"/>
                <w:szCs w:val="18"/>
                <w:lang w:val="en-US"/>
              </w:rPr>
              <w:t>1,726,072</w:t>
            </w:r>
          </w:p>
        </w:tc>
      </w:tr>
    </w:tbl>
    <w:p w:rsidR="00B720FC" w:rsidRPr="00E063B8" w:rsidRDefault="00B720FC" w:rsidP="00B125A3">
      <w:pPr>
        <w:rPr>
          <w:rFonts w:ascii="Palatino Linotype" w:hAnsi="Palatino Linotype"/>
          <w:lang w:val="en-US"/>
        </w:rPr>
        <w:sectPr w:rsidR="00B720FC" w:rsidRPr="00E063B8">
          <w:pgSz w:w="15840" w:h="12240" w:orient="landscape"/>
          <w:pgMar w:top="1440" w:right="1440" w:bottom="1440" w:left="1440" w:gutter="0"/>
          <w:docGrid w:linePitch="360"/>
        </w:sectPr>
      </w:pPr>
    </w:p>
    <w:p w:rsidR="00B125A3" w:rsidRPr="00E063B8" w:rsidRDefault="00B125A3" w:rsidP="00B125A3">
      <w:pPr>
        <w:pStyle w:val="Heading1"/>
        <w:rPr>
          <w:rFonts w:ascii="Palatino Linotype" w:hAnsi="Palatino Linotype"/>
        </w:rPr>
      </w:pPr>
      <w:bookmarkStart w:id="35" w:name="_Toc273022388"/>
      <w:r w:rsidRPr="00E063B8">
        <w:rPr>
          <w:rFonts w:ascii="Palatino Linotype" w:hAnsi="Palatino Linotype"/>
        </w:rPr>
        <w:t>Annexe 4: Gender Budget Statement</w:t>
      </w:r>
      <w:r w:rsidR="00B720FC" w:rsidRPr="00E063B8">
        <w:rPr>
          <w:rFonts w:ascii="Palatino Linotype" w:hAnsi="Palatino Linotype"/>
        </w:rPr>
        <w:t xml:space="preserve"> MINAGRI</w:t>
      </w:r>
      <w:bookmarkEnd w:id="35"/>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2977"/>
        <w:gridCol w:w="2693"/>
        <w:gridCol w:w="2126"/>
        <w:gridCol w:w="1843"/>
      </w:tblGrid>
      <w:tr w:rsidR="00B720FC" w:rsidRPr="00E063B8">
        <w:tc>
          <w:tcPr>
            <w:tcW w:w="13858" w:type="dxa"/>
            <w:gridSpan w:val="5"/>
          </w:tcPr>
          <w:p w:rsidR="00B720FC" w:rsidRPr="00E063B8" w:rsidRDefault="00B720FC" w:rsidP="00B720FC">
            <w:pPr>
              <w:spacing w:line="240" w:lineRule="auto"/>
              <w:rPr>
                <w:rFonts w:ascii="Palatino Linotype" w:hAnsi="Palatino Linotype"/>
                <w:b/>
              </w:rPr>
            </w:pPr>
            <w:r w:rsidRPr="00E063B8">
              <w:rPr>
                <w:rFonts w:ascii="Palatino Linotype" w:hAnsi="Palatino Linotype"/>
                <w:b/>
              </w:rPr>
              <w:t>PROGRAMME: INTENSIFICATION AND DEVELOPMENT OF SUSTAINABLE PRODUCTION</w:t>
            </w:r>
          </w:p>
        </w:tc>
      </w:tr>
      <w:tr w:rsidR="00B720FC" w:rsidRPr="00E063B8">
        <w:tc>
          <w:tcPr>
            <w:tcW w:w="13858" w:type="dxa"/>
            <w:gridSpan w:val="5"/>
          </w:tcPr>
          <w:p w:rsidR="00B720FC" w:rsidRPr="00E063B8" w:rsidRDefault="00B720FC" w:rsidP="00B720FC">
            <w:pPr>
              <w:spacing w:after="0" w:line="240" w:lineRule="auto"/>
              <w:rPr>
                <w:rFonts w:ascii="Palatino Linotype" w:hAnsi="Palatino Linotype"/>
                <w:b/>
              </w:rPr>
            </w:pPr>
            <w:r w:rsidRPr="00E063B8">
              <w:rPr>
                <w:rFonts w:ascii="Palatino Linotype" w:hAnsi="Palatino Linotype"/>
                <w:b/>
              </w:rPr>
              <w:t>SUB-PROGRAMME: Sustainable Management of Natural Resources and Water and Soil Preservation</w:t>
            </w:r>
          </w:p>
        </w:tc>
      </w:tr>
      <w:tr w:rsidR="00B720FC" w:rsidRPr="00E063B8">
        <w:tc>
          <w:tcPr>
            <w:tcW w:w="4219" w:type="dxa"/>
          </w:tcPr>
          <w:p w:rsidR="00B720FC" w:rsidRPr="00E063B8" w:rsidRDefault="00B720FC" w:rsidP="00B720FC">
            <w:pPr>
              <w:spacing w:after="0" w:line="240" w:lineRule="auto"/>
              <w:jc w:val="center"/>
              <w:rPr>
                <w:rFonts w:ascii="Palatino Linotype" w:hAnsi="Palatino Linotype"/>
                <w:b/>
              </w:rPr>
            </w:pPr>
            <w:r w:rsidRPr="00E063B8">
              <w:rPr>
                <w:rFonts w:ascii="Palatino Linotype" w:hAnsi="Palatino Linotype"/>
                <w:b/>
              </w:rPr>
              <w:t>Gender Situational Analysis</w:t>
            </w:r>
          </w:p>
        </w:tc>
        <w:tc>
          <w:tcPr>
            <w:tcW w:w="2977" w:type="dxa"/>
          </w:tcPr>
          <w:p w:rsidR="00B720FC" w:rsidRPr="00E063B8" w:rsidRDefault="00B720FC" w:rsidP="00B720FC">
            <w:pPr>
              <w:spacing w:line="240" w:lineRule="auto"/>
              <w:jc w:val="center"/>
              <w:rPr>
                <w:rFonts w:ascii="Palatino Linotype" w:hAnsi="Palatino Linotype"/>
                <w:b/>
              </w:rPr>
            </w:pPr>
            <w:r w:rsidRPr="00E063B8">
              <w:rPr>
                <w:rFonts w:ascii="Palatino Linotype" w:hAnsi="Palatino Linotype"/>
                <w:b/>
              </w:rPr>
              <w:t>Output</w:t>
            </w:r>
          </w:p>
        </w:tc>
        <w:tc>
          <w:tcPr>
            <w:tcW w:w="2693" w:type="dxa"/>
          </w:tcPr>
          <w:p w:rsidR="00B720FC" w:rsidRPr="00E063B8" w:rsidRDefault="00B720FC" w:rsidP="00B720FC">
            <w:pPr>
              <w:spacing w:line="240" w:lineRule="auto"/>
              <w:jc w:val="center"/>
              <w:rPr>
                <w:rFonts w:ascii="Palatino Linotype" w:hAnsi="Palatino Linotype"/>
                <w:b/>
              </w:rPr>
            </w:pPr>
            <w:r w:rsidRPr="00E063B8">
              <w:rPr>
                <w:rFonts w:ascii="Palatino Linotype" w:hAnsi="Palatino Linotype"/>
                <w:b/>
              </w:rPr>
              <w:t>Activity</w:t>
            </w:r>
          </w:p>
        </w:tc>
        <w:tc>
          <w:tcPr>
            <w:tcW w:w="2126" w:type="dxa"/>
          </w:tcPr>
          <w:p w:rsidR="00B720FC" w:rsidRPr="00E063B8" w:rsidRDefault="00B720FC" w:rsidP="00B720FC">
            <w:pPr>
              <w:tabs>
                <w:tab w:val="left" w:pos="1290"/>
              </w:tabs>
              <w:spacing w:line="240" w:lineRule="auto"/>
              <w:jc w:val="center"/>
              <w:rPr>
                <w:rFonts w:ascii="Palatino Linotype" w:hAnsi="Palatino Linotype"/>
                <w:b/>
              </w:rPr>
            </w:pPr>
            <w:r w:rsidRPr="00E063B8">
              <w:rPr>
                <w:rFonts w:ascii="Palatino Linotype" w:hAnsi="Palatino Linotype"/>
                <w:b/>
              </w:rPr>
              <w:t>Indicator</w:t>
            </w:r>
          </w:p>
        </w:tc>
        <w:tc>
          <w:tcPr>
            <w:tcW w:w="1843" w:type="dxa"/>
          </w:tcPr>
          <w:p w:rsidR="00B720FC" w:rsidRPr="00E063B8" w:rsidRDefault="00B720FC" w:rsidP="00B720FC">
            <w:pPr>
              <w:spacing w:after="0" w:line="240" w:lineRule="auto"/>
              <w:jc w:val="center"/>
              <w:rPr>
                <w:rFonts w:ascii="Palatino Linotype" w:hAnsi="Palatino Linotype"/>
                <w:b/>
              </w:rPr>
            </w:pPr>
            <w:r w:rsidRPr="00E063B8">
              <w:rPr>
                <w:rFonts w:ascii="Palatino Linotype" w:hAnsi="Palatino Linotype"/>
                <w:b/>
              </w:rPr>
              <w:t>Allocated BD (Rwf)</w:t>
            </w:r>
          </w:p>
        </w:tc>
      </w:tr>
      <w:tr w:rsidR="00B720FC" w:rsidRPr="00E063B8">
        <w:trPr>
          <w:trHeight w:val="5520"/>
        </w:trPr>
        <w:tc>
          <w:tcPr>
            <w:tcW w:w="4219" w:type="dxa"/>
          </w:tcPr>
          <w:p w:rsidR="00B720FC" w:rsidRPr="00E063B8" w:rsidRDefault="00B720FC" w:rsidP="00B720FC">
            <w:pPr>
              <w:spacing w:line="240" w:lineRule="auto"/>
              <w:rPr>
                <w:rFonts w:ascii="Palatino Linotype" w:hAnsi="Palatino Linotype"/>
              </w:rPr>
            </w:pPr>
            <w:r w:rsidRPr="00E063B8">
              <w:rPr>
                <w:rFonts w:ascii="Palatino Linotype" w:hAnsi="Palatino Linotype"/>
              </w:rPr>
              <w:t xml:space="preserve">A lot of the work done by MINAGRI in erosion control involves developing/ rehabilitating radical and progressive terraces on hillsides and to support the farmers who own this land to form cooperatives so as to benefit from the Crop Intensification Programme. Women are generally under-represented in the management structures of farmer organizations and cooperatives, so measures need to be taken in this area to ensure better gender balance in management structures. Furthermore, as land is largely owned by men in Rwanda, erosion control work will benefit the men who work this land more than the women who are often responsible for tending to smaller parcels of land, including kitchen gardens etc. </w:t>
            </w:r>
          </w:p>
        </w:tc>
        <w:tc>
          <w:tcPr>
            <w:tcW w:w="2977" w:type="dxa"/>
          </w:tcPr>
          <w:p w:rsidR="00B720FC" w:rsidRPr="00E063B8" w:rsidRDefault="00B720FC" w:rsidP="00B720FC">
            <w:pPr>
              <w:spacing w:line="240" w:lineRule="auto"/>
              <w:rPr>
                <w:rFonts w:ascii="Palatino Linotype" w:hAnsi="Palatino Linotype"/>
              </w:rPr>
            </w:pPr>
            <w:r w:rsidRPr="00E063B8">
              <w:rPr>
                <w:rFonts w:ascii="Palatino Linotype" w:hAnsi="Palatino Linotype"/>
              </w:rPr>
              <w:t xml:space="preserve">- Men and women are involved in the management of the cooperatives through which terraces are managed and maintained. </w:t>
            </w:r>
          </w:p>
          <w:p w:rsidR="00B720FC" w:rsidRPr="00E063B8" w:rsidRDefault="00B720FC" w:rsidP="00B720FC">
            <w:pPr>
              <w:spacing w:line="240" w:lineRule="auto"/>
              <w:rPr>
                <w:rFonts w:ascii="Palatino Linotype" w:hAnsi="Palatino Linotype"/>
              </w:rPr>
            </w:pPr>
          </w:p>
          <w:p w:rsidR="00B720FC" w:rsidRPr="00E063B8" w:rsidRDefault="00B720FC" w:rsidP="00B720FC">
            <w:pPr>
              <w:spacing w:line="240" w:lineRule="auto"/>
              <w:rPr>
                <w:rFonts w:ascii="Palatino Linotype" w:hAnsi="Palatino Linotype"/>
              </w:rPr>
            </w:pPr>
          </w:p>
          <w:p w:rsidR="00B720FC" w:rsidRPr="00E063B8" w:rsidRDefault="00B720FC" w:rsidP="00B720FC">
            <w:pPr>
              <w:spacing w:line="240" w:lineRule="auto"/>
              <w:rPr>
                <w:rFonts w:ascii="Palatino Linotype" w:hAnsi="Palatino Linotype"/>
              </w:rPr>
            </w:pPr>
          </w:p>
          <w:p w:rsidR="00B720FC" w:rsidRPr="00E063B8" w:rsidRDefault="00B720FC" w:rsidP="00B720FC">
            <w:pPr>
              <w:spacing w:line="240" w:lineRule="auto"/>
              <w:rPr>
                <w:rFonts w:ascii="Palatino Linotype" w:hAnsi="Palatino Linotype"/>
              </w:rPr>
            </w:pPr>
          </w:p>
          <w:p w:rsidR="00B720FC" w:rsidRPr="00E063B8" w:rsidRDefault="00B720FC" w:rsidP="00B720FC">
            <w:pPr>
              <w:spacing w:line="240" w:lineRule="auto"/>
              <w:rPr>
                <w:rFonts w:ascii="Palatino Linotype" w:hAnsi="Palatino Linotype"/>
              </w:rPr>
            </w:pPr>
            <w:r w:rsidRPr="00E063B8">
              <w:rPr>
                <w:rFonts w:ascii="Palatino Linotype" w:hAnsi="Palatino Linotype"/>
              </w:rPr>
              <w:t>- Ensure that erosion control and fertility maintenance activities and trainings are relevant to men and women producers.</w:t>
            </w:r>
          </w:p>
        </w:tc>
        <w:tc>
          <w:tcPr>
            <w:tcW w:w="2693" w:type="dxa"/>
          </w:tcPr>
          <w:p w:rsidR="00B720FC" w:rsidRPr="00E063B8" w:rsidRDefault="00B720FC" w:rsidP="00B720FC">
            <w:pPr>
              <w:spacing w:line="240" w:lineRule="auto"/>
              <w:rPr>
                <w:rFonts w:ascii="Palatino Linotype" w:hAnsi="Palatino Linotype"/>
              </w:rPr>
            </w:pPr>
            <w:r w:rsidRPr="00E063B8">
              <w:rPr>
                <w:rFonts w:ascii="Palatino Linotype" w:hAnsi="Palatino Linotype"/>
              </w:rPr>
              <w:t>- Assist farmers to organize themselves into cooperatives and sensitize farmers on the importance of having female cooperative management representatives.</w:t>
            </w:r>
          </w:p>
          <w:p w:rsidR="00B720FC" w:rsidRPr="00E063B8" w:rsidRDefault="00B720FC" w:rsidP="00B720FC">
            <w:pPr>
              <w:spacing w:line="240" w:lineRule="auto"/>
              <w:rPr>
                <w:rFonts w:ascii="Palatino Linotype" w:hAnsi="Palatino Linotype"/>
              </w:rPr>
            </w:pPr>
          </w:p>
          <w:p w:rsidR="00B720FC" w:rsidRPr="00E063B8" w:rsidRDefault="00B720FC" w:rsidP="00B720FC">
            <w:pPr>
              <w:spacing w:line="240" w:lineRule="auto"/>
              <w:rPr>
                <w:rFonts w:ascii="Palatino Linotype" w:hAnsi="Palatino Linotype"/>
              </w:rPr>
            </w:pPr>
            <w:r w:rsidRPr="00E063B8">
              <w:rPr>
                <w:rFonts w:ascii="Palatino Linotype" w:hAnsi="Palatino Linotype"/>
              </w:rPr>
              <w:t xml:space="preserve">- Incorporate erosion control and soil nutrient training into trainings and initiatives aimed at women, where appropriate. </w:t>
            </w:r>
          </w:p>
        </w:tc>
        <w:tc>
          <w:tcPr>
            <w:tcW w:w="2126" w:type="dxa"/>
          </w:tcPr>
          <w:p w:rsidR="00B720FC" w:rsidRPr="00E063B8" w:rsidRDefault="00B720FC" w:rsidP="00B720FC">
            <w:pPr>
              <w:tabs>
                <w:tab w:val="left" w:pos="1290"/>
              </w:tabs>
              <w:spacing w:line="240" w:lineRule="auto"/>
              <w:rPr>
                <w:rFonts w:ascii="Palatino Linotype" w:hAnsi="Palatino Linotype"/>
              </w:rPr>
            </w:pPr>
            <w:r w:rsidRPr="00E063B8">
              <w:rPr>
                <w:rFonts w:ascii="Palatino Linotype" w:hAnsi="Palatino Linotype"/>
              </w:rPr>
              <w:t xml:space="preserve">- 80 cooperatives will be trained on gender issues through the Rural Sector Support Project. </w:t>
            </w:r>
          </w:p>
          <w:p w:rsidR="00B720FC" w:rsidRPr="00E063B8" w:rsidRDefault="00B720FC" w:rsidP="00B720FC">
            <w:pPr>
              <w:tabs>
                <w:tab w:val="left" w:pos="1290"/>
              </w:tabs>
              <w:spacing w:line="240" w:lineRule="auto"/>
              <w:rPr>
                <w:rFonts w:ascii="Palatino Linotype" w:hAnsi="Palatino Linotype"/>
              </w:rPr>
            </w:pPr>
          </w:p>
          <w:p w:rsidR="00B720FC" w:rsidRPr="00E063B8" w:rsidRDefault="00B720FC" w:rsidP="00B720FC">
            <w:pPr>
              <w:tabs>
                <w:tab w:val="left" w:pos="1290"/>
              </w:tabs>
              <w:spacing w:line="240" w:lineRule="auto"/>
              <w:rPr>
                <w:rFonts w:ascii="Palatino Linotype" w:hAnsi="Palatino Linotype"/>
              </w:rPr>
            </w:pPr>
          </w:p>
          <w:p w:rsidR="00B720FC" w:rsidRPr="00E063B8" w:rsidRDefault="00B720FC" w:rsidP="00B720FC">
            <w:pPr>
              <w:tabs>
                <w:tab w:val="left" w:pos="1290"/>
              </w:tabs>
              <w:spacing w:line="240" w:lineRule="auto"/>
              <w:rPr>
                <w:rFonts w:ascii="Palatino Linotype" w:hAnsi="Palatino Linotype"/>
              </w:rPr>
            </w:pPr>
          </w:p>
          <w:p w:rsidR="00B720FC" w:rsidRPr="00E063B8" w:rsidRDefault="00B720FC" w:rsidP="00B720FC">
            <w:pPr>
              <w:tabs>
                <w:tab w:val="left" w:pos="1290"/>
              </w:tabs>
              <w:spacing w:line="240" w:lineRule="auto"/>
              <w:rPr>
                <w:rFonts w:ascii="Palatino Linotype" w:hAnsi="Palatino Linotype"/>
              </w:rPr>
            </w:pPr>
            <w:r w:rsidRPr="00E063B8">
              <w:rPr>
                <w:rFonts w:ascii="Palatino Linotype" w:hAnsi="Palatino Linotype"/>
              </w:rPr>
              <w:t xml:space="preserve">- Training materials will include erosion control activities. </w:t>
            </w:r>
          </w:p>
        </w:tc>
        <w:tc>
          <w:tcPr>
            <w:tcW w:w="1843" w:type="dxa"/>
          </w:tcPr>
          <w:p w:rsidR="00B720FC" w:rsidRPr="00E063B8" w:rsidRDefault="00B720FC" w:rsidP="00B720FC">
            <w:pPr>
              <w:spacing w:line="240" w:lineRule="auto"/>
              <w:rPr>
                <w:rFonts w:ascii="Palatino Linotype" w:hAnsi="Palatino Linotype"/>
              </w:rPr>
            </w:pPr>
            <w:r w:rsidRPr="00E063B8">
              <w:rPr>
                <w:rFonts w:ascii="Palatino Linotype" w:hAnsi="Palatino Linotype"/>
              </w:rPr>
              <w:t>RwF 6,025,457,652</w:t>
            </w:r>
          </w:p>
        </w:tc>
      </w:tr>
    </w:tbl>
    <w:p w:rsidR="00B720FC" w:rsidRPr="00E063B8" w:rsidRDefault="00B720FC">
      <w:pPr>
        <w:rPr>
          <w:rFonts w:ascii="Palatino Linotype" w:hAnsi="Palatino Linotype"/>
        </w:rPr>
      </w:pPr>
      <w:r w:rsidRPr="00E063B8">
        <w:rPr>
          <w:rFonts w:ascii="Palatino Linotype" w:hAnsi="Palatino Linotype"/>
        </w:rPr>
        <w:br w:type="page"/>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2977"/>
        <w:gridCol w:w="2693"/>
        <w:gridCol w:w="2279"/>
        <w:gridCol w:w="1690"/>
      </w:tblGrid>
      <w:tr w:rsidR="00B720FC" w:rsidRPr="00E063B8">
        <w:tc>
          <w:tcPr>
            <w:tcW w:w="13858" w:type="dxa"/>
            <w:gridSpan w:val="5"/>
          </w:tcPr>
          <w:p w:rsidR="00B720FC" w:rsidRPr="00E063B8" w:rsidRDefault="00B720FC" w:rsidP="00B720FC">
            <w:pPr>
              <w:spacing w:line="240" w:lineRule="auto"/>
              <w:jc w:val="center"/>
              <w:rPr>
                <w:rFonts w:ascii="Palatino Linotype" w:hAnsi="Palatino Linotype"/>
                <w:b/>
              </w:rPr>
            </w:pPr>
            <w:r w:rsidRPr="00E063B8">
              <w:rPr>
                <w:rFonts w:ascii="Palatino Linotype" w:hAnsi="Palatino Linotype"/>
                <w:b/>
              </w:rPr>
              <w:t>PROGRAMME: INTENSIFICATION AND DEVELOPMENT OF SUSTAINABLE PRODUCTION</w:t>
            </w:r>
          </w:p>
        </w:tc>
      </w:tr>
      <w:tr w:rsidR="00B720FC" w:rsidRPr="00E063B8">
        <w:tc>
          <w:tcPr>
            <w:tcW w:w="13858" w:type="dxa"/>
            <w:gridSpan w:val="5"/>
          </w:tcPr>
          <w:p w:rsidR="00B720FC" w:rsidRPr="00E063B8" w:rsidRDefault="00B720FC" w:rsidP="00B720FC">
            <w:pPr>
              <w:spacing w:line="240" w:lineRule="auto"/>
              <w:rPr>
                <w:rFonts w:ascii="Palatino Linotype" w:hAnsi="Palatino Linotype"/>
                <w:b/>
              </w:rPr>
            </w:pPr>
            <w:r w:rsidRPr="00E063B8">
              <w:rPr>
                <w:rFonts w:ascii="Palatino Linotype" w:hAnsi="Palatino Linotype"/>
                <w:b/>
              </w:rPr>
              <w:t>SUB-PROGRAMME: Food Security and Vulnerability Management</w:t>
            </w:r>
          </w:p>
        </w:tc>
      </w:tr>
      <w:tr w:rsidR="00B720FC" w:rsidRPr="00E063B8">
        <w:tc>
          <w:tcPr>
            <w:tcW w:w="4219" w:type="dxa"/>
          </w:tcPr>
          <w:p w:rsidR="00B720FC" w:rsidRPr="00E063B8" w:rsidRDefault="00B720FC" w:rsidP="00B720FC">
            <w:pPr>
              <w:spacing w:line="240" w:lineRule="auto"/>
              <w:jc w:val="center"/>
              <w:rPr>
                <w:rFonts w:ascii="Palatino Linotype" w:hAnsi="Palatino Linotype"/>
                <w:b/>
              </w:rPr>
            </w:pPr>
            <w:r w:rsidRPr="00E063B8">
              <w:rPr>
                <w:rFonts w:ascii="Palatino Linotype" w:hAnsi="Palatino Linotype"/>
                <w:b/>
              </w:rPr>
              <w:t>Gender Situational Analysis</w:t>
            </w:r>
          </w:p>
        </w:tc>
        <w:tc>
          <w:tcPr>
            <w:tcW w:w="2977" w:type="dxa"/>
          </w:tcPr>
          <w:p w:rsidR="00B720FC" w:rsidRPr="00E063B8" w:rsidRDefault="00B720FC" w:rsidP="00B720FC">
            <w:pPr>
              <w:spacing w:line="240" w:lineRule="auto"/>
              <w:jc w:val="center"/>
              <w:rPr>
                <w:rFonts w:ascii="Palatino Linotype" w:hAnsi="Palatino Linotype"/>
                <w:b/>
              </w:rPr>
            </w:pPr>
            <w:r w:rsidRPr="00E063B8">
              <w:rPr>
                <w:rFonts w:ascii="Palatino Linotype" w:hAnsi="Palatino Linotype"/>
                <w:b/>
              </w:rPr>
              <w:t>Output</w:t>
            </w:r>
          </w:p>
        </w:tc>
        <w:tc>
          <w:tcPr>
            <w:tcW w:w="2693" w:type="dxa"/>
          </w:tcPr>
          <w:p w:rsidR="00B720FC" w:rsidRPr="00E063B8" w:rsidRDefault="00B720FC" w:rsidP="00B720FC">
            <w:pPr>
              <w:spacing w:line="240" w:lineRule="auto"/>
              <w:jc w:val="center"/>
              <w:rPr>
                <w:rFonts w:ascii="Palatino Linotype" w:hAnsi="Palatino Linotype"/>
                <w:b/>
              </w:rPr>
            </w:pPr>
            <w:r w:rsidRPr="00E063B8">
              <w:rPr>
                <w:rFonts w:ascii="Palatino Linotype" w:hAnsi="Palatino Linotype"/>
                <w:b/>
              </w:rPr>
              <w:t>Activity</w:t>
            </w:r>
          </w:p>
        </w:tc>
        <w:tc>
          <w:tcPr>
            <w:tcW w:w="2279" w:type="dxa"/>
          </w:tcPr>
          <w:p w:rsidR="00B720FC" w:rsidRPr="00E063B8" w:rsidRDefault="00B720FC" w:rsidP="00B720FC">
            <w:pPr>
              <w:tabs>
                <w:tab w:val="left" w:pos="1290"/>
              </w:tabs>
              <w:spacing w:line="240" w:lineRule="auto"/>
              <w:jc w:val="center"/>
              <w:rPr>
                <w:rFonts w:ascii="Palatino Linotype" w:hAnsi="Palatino Linotype"/>
                <w:b/>
              </w:rPr>
            </w:pPr>
            <w:r w:rsidRPr="00E063B8">
              <w:rPr>
                <w:rFonts w:ascii="Palatino Linotype" w:hAnsi="Palatino Linotype"/>
                <w:b/>
              </w:rPr>
              <w:t>Indicator</w:t>
            </w:r>
          </w:p>
        </w:tc>
        <w:tc>
          <w:tcPr>
            <w:tcW w:w="1690" w:type="dxa"/>
          </w:tcPr>
          <w:p w:rsidR="00B720FC" w:rsidRPr="00E063B8" w:rsidRDefault="00B720FC" w:rsidP="00B720FC">
            <w:pPr>
              <w:spacing w:after="0" w:line="240" w:lineRule="auto"/>
              <w:jc w:val="center"/>
              <w:rPr>
                <w:rFonts w:ascii="Palatino Linotype" w:hAnsi="Palatino Linotype"/>
                <w:b/>
              </w:rPr>
            </w:pPr>
            <w:r w:rsidRPr="00E063B8">
              <w:rPr>
                <w:rFonts w:ascii="Palatino Linotype" w:hAnsi="Palatino Linotype"/>
                <w:b/>
              </w:rPr>
              <w:t>Allocated BD (RwF)</w:t>
            </w:r>
          </w:p>
        </w:tc>
      </w:tr>
      <w:tr w:rsidR="00B720FC" w:rsidRPr="00E063B8">
        <w:tc>
          <w:tcPr>
            <w:tcW w:w="4219" w:type="dxa"/>
          </w:tcPr>
          <w:p w:rsidR="00B720FC" w:rsidRPr="00E063B8" w:rsidRDefault="00B720FC" w:rsidP="00B720FC">
            <w:pPr>
              <w:spacing w:after="0" w:line="240" w:lineRule="auto"/>
              <w:rPr>
                <w:rFonts w:ascii="Palatino Linotype" w:hAnsi="Palatino Linotype"/>
              </w:rPr>
            </w:pPr>
            <w:r w:rsidRPr="00E063B8">
              <w:rPr>
                <w:rFonts w:ascii="Palatino Linotype" w:hAnsi="Palatino Linotype"/>
              </w:rPr>
              <w:t>The work of women is absolutely essential towards food and nutrition security, both at the household and the national level. Women are responsible for the production of many staple crops, as well as certain crops that contribute to nutrition security. These include beans, which provide most of the protein consumed in Rwanda, and fruit and vegetable gardens, which are also essential for a balanced diet. Much of the profits of farming go to male members of the household who produce cash and marketable crops. However, studies show that where women have access to additional incomes, this has a beneficial impact on household food security. Cash crops particularly suited to women should not place an undue additional workload on women and must be profitable.</w:t>
            </w:r>
          </w:p>
          <w:p w:rsidR="00B720FC" w:rsidRPr="00E063B8" w:rsidRDefault="00B720FC" w:rsidP="00B720FC">
            <w:pPr>
              <w:spacing w:after="0" w:line="240" w:lineRule="auto"/>
              <w:rPr>
                <w:rFonts w:ascii="Palatino Linotype" w:hAnsi="Palatino Linotype"/>
              </w:rPr>
            </w:pPr>
          </w:p>
        </w:tc>
        <w:tc>
          <w:tcPr>
            <w:tcW w:w="2977" w:type="dxa"/>
          </w:tcPr>
          <w:p w:rsidR="00B720FC" w:rsidRPr="00E063B8" w:rsidRDefault="00B720FC" w:rsidP="00B720FC">
            <w:pPr>
              <w:spacing w:after="0" w:line="240" w:lineRule="auto"/>
              <w:rPr>
                <w:rFonts w:ascii="Palatino Linotype" w:hAnsi="Palatino Linotype"/>
              </w:rPr>
            </w:pPr>
            <w:r w:rsidRPr="00E063B8">
              <w:rPr>
                <w:rFonts w:ascii="Palatino Linotype" w:hAnsi="Palatino Linotype"/>
              </w:rPr>
              <w:t xml:space="preserve">- Farmers, particularly women, are trained in the production of the banana staple and food security crop and their food security status is improved. </w:t>
            </w: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r w:rsidRPr="00E063B8">
              <w:rPr>
                <w:rFonts w:ascii="Palatino Linotype" w:hAnsi="Palatino Linotype"/>
              </w:rPr>
              <w:t>- Improve national household food and nutrition status by ensuring that both women and men have access to additional incomes.</w:t>
            </w:r>
          </w:p>
        </w:tc>
        <w:tc>
          <w:tcPr>
            <w:tcW w:w="2693" w:type="dxa"/>
          </w:tcPr>
          <w:p w:rsidR="00B720FC" w:rsidRPr="00E063B8" w:rsidRDefault="00B720FC" w:rsidP="00B720FC">
            <w:pPr>
              <w:spacing w:after="0" w:line="240" w:lineRule="auto"/>
              <w:rPr>
                <w:rFonts w:ascii="Palatino Linotype" w:hAnsi="Palatino Linotype"/>
              </w:rPr>
            </w:pPr>
            <w:r w:rsidRPr="00E063B8">
              <w:rPr>
                <w:rFonts w:ascii="Palatino Linotype" w:hAnsi="Palatino Linotype"/>
              </w:rPr>
              <w:t>- Train cooperatives and individuals, both men and women, in the efficient production of bananas.</w:t>
            </w: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r w:rsidRPr="00E063B8">
              <w:rPr>
                <w:rFonts w:ascii="Palatino Linotype" w:hAnsi="Palatino Linotype"/>
              </w:rPr>
              <w:t xml:space="preserve">- Support and train cooperatives, particularly those managed by women, as well as individuals in mushroom production as an income generating activity. </w:t>
            </w: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r w:rsidRPr="00E063B8">
              <w:rPr>
                <w:rFonts w:ascii="Palatino Linotype" w:hAnsi="Palatino Linotype"/>
              </w:rPr>
              <w:t>- Target female-headed households with the ‘One Cow’ Programme.</w:t>
            </w: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r w:rsidRPr="00E063B8">
              <w:rPr>
                <w:rFonts w:ascii="Palatino Linotype" w:hAnsi="Palatino Linotype"/>
              </w:rPr>
              <w:t>- Ensure that gender issues are incorporated into the Rural Finance Strategy</w:t>
            </w:r>
          </w:p>
        </w:tc>
        <w:tc>
          <w:tcPr>
            <w:tcW w:w="2279" w:type="dxa"/>
          </w:tcPr>
          <w:p w:rsidR="00B720FC" w:rsidRPr="00E063B8" w:rsidRDefault="00B720FC" w:rsidP="00B720FC">
            <w:pPr>
              <w:tabs>
                <w:tab w:val="left" w:pos="1290"/>
              </w:tabs>
              <w:spacing w:after="0" w:line="240" w:lineRule="auto"/>
              <w:rPr>
                <w:rFonts w:ascii="Palatino Linotype" w:hAnsi="Palatino Linotype"/>
              </w:rPr>
            </w:pPr>
            <w:r w:rsidRPr="00E063B8">
              <w:rPr>
                <w:rFonts w:ascii="Palatino Linotype" w:hAnsi="Palatino Linotype"/>
              </w:rPr>
              <w:t>- Numbers of farmers, disaggregated by gender, trained in improved banana cultivation techniques.</w:t>
            </w: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r w:rsidRPr="00E063B8">
              <w:rPr>
                <w:rFonts w:ascii="Palatino Linotype" w:hAnsi="Palatino Linotype"/>
              </w:rPr>
              <w:t xml:space="preserve">- Numbers of farmers, disaggregated by gender, trained in mushroom cultivation. </w:t>
            </w: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r w:rsidRPr="00E063B8">
              <w:rPr>
                <w:rFonts w:ascii="Palatino Linotype" w:hAnsi="Palatino Linotype"/>
              </w:rPr>
              <w:t>- Number of households who have received a heifer, disaggregated by gender.</w:t>
            </w:r>
          </w:p>
          <w:p w:rsidR="00B720FC" w:rsidRPr="00E063B8" w:rsidRDefault="00B720FC" w:rsidP="00B720FC">
            <w:pPr>
              <w:tabs>
                <w:tab w:val="left" w:pos="1290"/>
              </w:tabs>
              <w:spacing w:after="0" w:line="240" w:lineRule="auto"/>
              <w:rPr>
                <w:rFonts w:ascii="Palatino Linotype" w:hAnsi="Palatino Linotype"/>
              </w:rPr>
            </w:pPr>
            <w:r w:rsidRPr="00E063B8">
              <w:rPr>
                <w:rFonts w:ascii="Palatino Linotype" w:hAnsi="Palatino Linotype"/>
              </w:rPr>
              <w:t>- MINAGRI’s Rural Finance Strategy.</w:t>
            </w:r>
          </w:p>
        </w:tc>
        <w:tc>
          <w:tcPr>
            <w:tcW w:w="1690" w:type="dxa"/>
          </w:tcPr>
          <w:p w:rsidR="00B720FC" w:rsidRPr="00E063B8" w:rsidRDefault="00B720FC" w:rsidP="00B720FC">
            <w:pPr>
              <w:spacing w:after="0" w:line="240" w:lineRule="auto"/>
              <w:rPr>
                <w:rFonts w:ascii="Palatino Linotype" w:hAnsi="Palatino Linotype"/>
              </w:rPr>
            </w:pPr>
            <w:r w:rsidRPr="00E063B8">
              <w:rPr>
                <w:rFonts w:ascii="Palatino Linotype" w:hAnsi="Palatino Linotype"/>
              </w:rPr>
              <w:t>RwF 4,000,000,000</w:t>
            </w:r>
          </w:p>
        </w:tc>
      </w:tr>
    </w:tbl>
    <w:p w:rsidR="00B720FC" w:rsidRPr="00E063B8" w:rsidRDefault="00B720FC" w:rsidP="00B720FC">
      <w:pPr>
        <w:spacing w:after="0"/>
        <w:rPr>
          <w:rFonts w:ascii="Palatino Linotype" w:hAnsi="Palatino Linotype"/>
          <w:lang w:val="en-US"/>
        </w:rPr>
      </w:pPr>
    </w:p>
    <w:p w:rsidR="00B720FC" w:rsidRPr="00E063B8" w:rsidRDefault="00B720FC" w:rsidP="00B720FC">
      <w:pPr>
        <w:spacing w:after="0"/>
        <w:rPr>
          <w:rFonts w:ascii="Palatino Linotype" w:hAnsi="Palatino Linotype"/>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00"/>
        <w:gridCol w:w="2825"/>
        <w:gridCol w:w="2554"/>
        <w:gridCol w:w="2034"/>
        <w:gridCol w:w="1763"/>
      </w:tblGrid>
      <w:tr w:rsidR="00B720FC" w:rsidRPr="00E063B8">
        <w:tc>
          <w:tcPr>
            <w:tcW w:w="5000" w:type="pct"/>
            <w:gridSpan w:val="5"/>
          </w:tcPr>
          <w:p w:rsidR="00B720FC" w:rsidRPr="00E063B8" w:rsidRDefault="00B720FC" w:rsidP="00B720FC">
            <w:pPr>
              <w:spacing w:after="0" w:line="240" w:lineRule="auto"/>
              <w:jc w:val="center"/>
              <w:rPr>
                <w:rFonts w:ascii="Palatino Linotype" w:hAnsi="Palatino Linotype"/>
                <w:b/>
              </w:rPr>
            </w:pPr>
            <w:r w:rsidRPr="00E063B8">
              <w:rPr>
                <w:rFonts w:ascii="Palatino Linotype" w:hAnsi="Palatino Linotype"/>
                <w:b/>
              </w:rPr>
              <w:t>PROGRAMME: THE PROFESSIONALIZATION OF PRODUCERS AND OTHER ECONOMIC AGENTS</w:t>
            </w:r>
          </w:p>
        </w:tc>
      </w:tr>
      <w:tr w:rsidR="00B720FC" w:rsidRPr="00E063B8">
        <w:tc>
          <w:tcPr>
            <w:tcW w:w="5000" w:type="pct"/>
            <w:gridSpan w:val="5"/>
          </w:tcPr>
          <w:p w:rsidR="00B720FC" w:rsidRPr="00E063B8" w:rsidRDefault="00B720FC" w:rsidP="00B720FC">
            <w:pPr>
              <w:spacing w:after="0" w:line="240" w:lineRule="auto"/>
              <w:rPr>
                <w:rFonts w:ascii="Palatino Linotype" w:hAnsi="Palatino Linotype"/>
                <w:b/>
              </w:rPr>
            </w:pPr>
            <w:r w:rsidRPr="00E063B8">
              <w:rPr>
                <w:rFonts w:ascii="Palatino Linotype" w:hAnsi="Palatino Linotype"/>
                <w:b/>
              </w:rPr>
              <w:t>SUB-PROGRAMME: Restructuring Proximity Services for Producers</w:t>
            </w:r>
          </w:p>
        </w:tc>
      </w:tr>
      <w:tr w:rsidR="00B720FC" w:rsidRPr="00E063B8">
        <w:tc>
          <w:tcPr>
            <w:tcW w:w="1518" w:type="pct"/>
          </w:tcPr>
          <w:p w:rsidR="00B720FC" w:rsidRPr="00E063B8" w:rsidRDefault="00B720FC" w:rsidP="00B720FC">
            <w:pPr>
              <w:spacing w:after="0" w:line="240" w:lineRule="auto"/>
              <w:jc w:val="center"/>
              <w:rPr>
                <w:rFonts w:ascii="Palatino Linotype" w:hAnsi="Palatino Linotype"/>
                <w:b/>
              </w:rPr>
            </w:pPr>
            <w:r w:rsidRPr="00E063B8">
              <w:rPr>
                <w:rFonts w:ascii="Palatino Linotype" w:hAnsi="Palatino Linotype"/>
                <w:b/>
              </w:rPr>
              <w:t>Gender Situational Analysis</w:t>
            </w:r>
          </w:p>
        </w:tc>
        <w:tc>
          <w:tcPr>
            <w:tcW w:w="1072" w:type="pct"/>
          </w:tcPr>
          <w:p w:rsidR="00B720FC" w:rsidRPr="00E063B8" w:rsidRDefault="00B720FC" w:rsidP="00B720FC">
            <w:pPr>
              <w:spacing w:after="0" w:line="240" w:lineRule="auto"/>
              <w:jc w:val="center"/>
              <w:rPr>
                <w:rFonts w:ascii="Palatino Linotype" w:hAnsi="Palatino Linotype"/>
                <w:b/>
              </w:rPr>
            </w:pPr>
            <w:r w:rsidRPr="00E063B8">
              <w:rPr>
                <w:rFonts w:ascii="Palatino Linotype" w:hAnsi="Palatino Linotype"/>
                <w:b/>
              </w:rPr>
              <w:t>Output</w:t>
            </w:r>
          </w:p>
        </w:tc>
        <w:tc>
          <w:tcPr>
            <w:tcW w:w="969" w:type="pct"/>
          </w:tcPr>
          <w:p w:rsidR="00B720FC" w:rsidRPr="00E063B8" w:rsidRDefault="00B720FC" w:rsidP="00B720FC">
            <w:pPr>
              <w:spacing w:after="0" w:line="240" w:lineRule="auto"/>
              <w:jc w:val="center"/>
              <w:rPr>
                <w:rFonts w:ascii="Palatino Linotype" w:hAnsi="Palatino Linotype"/>
                <w:b/>
              </w:rPr>
            </w:pPr>
            <w:r w:rsidRPr="00E063B8">
              <w:rPr>
                <w:rFonts w:ascii="Palatino Linotype" w:hAnsi="Palatino Linotype"/>
                <w:b/>
              </w:rPr>
              <w:t>Activity</w:t>
            </w:r>
          </w:p>
        </w:tc>
        <w:tc>
          <w:tcPr>
            <w:tcW w:w="772" w:type="pct"/>
          </w:tcPr>
          <w:p w:rsidR="00B720FC" w:rsidRPr="00E063B8" w:rsidRDefault="00B720FC" w:rsidP="00B720FC">
            <w:pPr>
              <w:tabs>
                <w:tab w:val="left" w:pos="1290"/>
              </w:tabs>
              <w:spacing w:after="0" w:line="240" w:lineRule="auto"/>
              <w:jc w:val="center"/>
              <w:rPr>
                <w:rFonts w:ascii="Palatino Linotype" w:hAnsi="Palatino Linotype"/>
                <w:b/>
              </w:rPr>
            </w:pPr>
            <w:r w:rsidRPr="00E063B8">
              <w:rPr>
                <w:rFonts w:ascii="Palatino Linotype" w:hAnsi="Palatino Linotype"/>
                <w:b/>
              </w:rPr>
              <w:t>Indicator</w:t>
            </w:r>
          </w:p>
        </w:tc>
        <w:tc>
          <w:tcPr>
            <w:tcW w:w="669" w:type="pct"/>
          </w:tcPr>
          <w:p w:rsidR="00B720FC" w:rsidRPr="00E063B8" w:rsidRDefault="00B720FC" w:rsidP="00CC3569">
            <w:pPr>
              <w:spacing w:after="0" w:line="240" w:lineRule="auto"/>
              <w:jc w:val="center"/>
              <w:rPr>
                <w:rFonts w:ascii="Palatino Linotype" w:hAnsi="Palatino Linotype"/>
                <w:b/>
              </w:rPr>
            </w:pPr>
            <w:r w:rsidRPr="00E063B8">
              <w:rPr>
                <w:rFonts w:ascii="Palatino Linotype" w:hAnsi="Palatino Linotype"/>
                <w:b/>
              </w:rPr>
              <w:t xml:space="preserve">Allocated </w:t>
            </w:r>
            <w:r w:rsidR="00CC3569" w:rsidRPr="00E063B8">
              <w:rPr>
                <w:rFonts w:ascii="Palatino Linotype" w:hAnsi="Palatino Linotype"/>
                <w:b/>
              </w:rPr>
              <w:t>BD</w:t>
            </w:r>
            <w:r w:rsidRPr="00E063B8">
              <w:rPr>
                <w:rFonts w:ascii="Palatino Linotype" w:hAnsi="Palatino Linotype"/>
                <w:b/>
              </w:rPr>
              <w:t xml:space="preserve"> (RwF)</w:t>
            </w:r>
          </w:p>
        </w:tc>
      </w:tr>
      <w:tr w:rsidR="00B720FC" w:rsidRPr="00E063B8">
        <w:trPr>
          <w:trHeight w:val="8135"/>
        </w:trPr>
        <w:tc>
          <w:tcPr>
            <w:tcW w:w="1518" w:type="pct"/>
          </w:tcPr>
          <w:p w:rsidR="00B720FC" w:rsidRPr="00E063B8" w:rsidRDefault="00B720FC" w:rsidP="00B720FC">
            <w:pPr>
              <w:spacing w:after="0" w:line="240" w:lineRule="auto"/>
              <w:rPr>
                <w:rFonts w:ascii="Palatino Linotype" w:hAnsi="Palatino Linotype"/>
              </w:rPr>
            </w:pPr>
            <w:r w:rsidRPr="00E063B8">
              <w:rPr>
                <w:rFonts w:ascii="Palatino Linotype" w:hAnsi="Palatino Linotype"/>
              </w:rPr>
              <w:t xml:space="preserve">Although women contribute greatly to agricultural production in general and subsistence crops in particular, they benefit less from agricultural extension services compared to men: the involvement of women in training workshops is very limited compared to men; same applies to women agricultural extension agents. Nevertheless, women are the most appropriate to conduct extension activities in the field if we consider their share of agricultural activity compared to men. The low participation of women in extension and training sessions can be explained by the fact that they are often forced to ask for permission from their husbands; and also because of their multiple roles that make them unavailable. The training workshops often take place at the same time as women are doing domestic activities. Furthermore, the location of training workshops is often quite far from their homes, which does not encourage them to attend. </w:t>
            </w:r>
          </w:p>
        </w:tc>
        <w:tc>
          <w:tcPr>
            <w:tcW w:w="1072" w:type="pct"/>
          </w:tcPr>
          <w:p w:rsidR="00B720FC" w:rsidRPr="00E063B8" w:rsidRDefault="00B720FC" w:rsidP="00B720FC">
            <w:pPr>
              <w:spacing w:after="0" w:line="240" w:lineRule="auto"/>
              <w:rPr>
                <w:rFonts w:ascii="Palatino Linotype" w:hAnsi="Palatino Linotype"/>
                <w:lang w:val="yo-NG"/>
              </w:rPr>
            </w:pPr>
            <w:r w:rsidRPr="00E063B8">
              <w:rPr>
                <w:rFonts w:ascii="Palatino Linotype" w:hAnsi="Palatino Linotype"/>
              </w:rPr>
              <w:t>The knowledge of the agents, both men and women, in improved techniques of vegetable, animal, and forestry production, and of conservation of water and soils, is improved.</w:t>
            </w:r>
          </w:p>
          <w:p w:rsidR="00B720FC" w:rsidRPr="00E063B8" w:rsidRDefault="00B720FC" w:rsidP="00B720FC">
            <w:pPr>
              <w:spacing w:after="0" w:line="240" w:lineRule="auto"/>
              <w:rPr>
                <w:rFonts w:ascii="Palatino Linotype" w:hAnsi="Palatino Linotype"/>
              </w:rPr>
            </w:pPr>
          </w:p>
        </w:tc>
        <w:tc>
          <w:tcPr>
            <w:tcW w:w="969" w:type="pct"/>
          </w:tcPr>
          <w:p w:rsidR="00B720FC" w:rsidRPr="00E063B8" w:rsidRDefault="00B720FC" w:rsidP="00B720FC">
            <w:pPr>
              <w:spacing w:after="0" w:line="240" w:lineRule="auto"/>
              <w:rPr>
                <w:rFonts w:ascii="Palatino Linotype" w:hAnsi="Palatino Linotype"/>
              </w:rPr>
            </w:pPr>
            <w:r w:rsidRPr="00E063B8">
              <w:rPr>
                <w:rFonts w:ascii="Palatino Linotype" w:hAnsi="Palatino Linotype"/>
              </w:rPr>
              <w:t>- Organise producers, men and women, by area of production.</w:t>
            </w: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r w:rsidRPr="00E063B8">
              <w:rPr>
                <w:rFonts w:ascii="Palatino Linotype" w:hAnsi="Palatino Linotype"/>
              </w:rPr>
              <w:t>- Elaborate training programmes, the timing and location of which takes into consideration the availability of beneficiaries, men and women, especially women, given their multiple roles and constraints.</w:t>
            </w:r>
          </w:p>
          <w:p w:rsidR="00B720FC" w:rsidRPr="00E063B8" w:rsidRDefault="00B720FC" w:rsidP="00B720FC">
            <w:pPr>
              <w:spacing w:after="0" w:line="240" w:lineRule="auto"/>
              <w:rPr>
                <w:rFonts w:ascii="Palatino Linotype" w:hAnsi="Palatino Linotype"/>
                <w:lang w:val="yo-NG"/>
              </w:rPr>
            </w:pPr>
            <w:r w:rsidRPr="00E063B8">
              <w:rPr>
                <w:rFonts w:ascii="Palatino Linotype" w:hAnsi="Palatino Linotype"/>
              </w:rPr>
              <w:t xml:space="preserve">  </w:t>
            </w:r>
          </w:p>
          <w:p w:rsidR="00B720FC" w:rsidRPr="00E063B8" w:rsidRDefault="00B720FC" w:rsidP="00B720FC">
            <w:pPr>
              <w:spacing w:after="0" w:line="240" w:lineRule="auto"/>
              <w:rPr>
                <w:rFonts w:ascii="Palatino Linotype" w:hAnsi="Palatino Linotype"/>
              </w:rPr>
            </w:pPr>
            <w:r w:rsidRPr="00E063B8">
              <w:rPr>
                <w:rFonts w:ascii="Palatino Linotype" w:hAnsi="Palatino Linotype"/>
              </w:rPr>
              <w:t xml:space="preserve">- </w:t>
            </w:r>
            <w:r w:rsidRPr="00E063B8">
              <w:rPr>
                <w:rFonts w:ascii="Palatino Linotype" w:hAnsi="Palatino Linotype"/>
                <w:lang w:val="yo-NG"/>
              </w:rPr>
              <w:t>Conduct training workshops</w:t>
            </w:r>
            <w:r w:rsidRPr="00E063B8">
              <w:rPr>
                <w:rFonts w:ascii="Palatino Linotype" w:hAnsi="Palatino Linotype"/>
              </w:rPr>
              <w:t>.</w:t>
            </w: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p>
          <w:p w:rsidR="00B720FC" w:rsidRPr="00E063B8" w:rsidRDefault="00B720FC" w:rsidP="00B720FC">
            <w:pPr>
              <w:spacing w:after="0" w:line="240" w:lineRule="auto"/>
              <w:rPr>
                <w:rFonts w:ascii="Palatino Linotype" w:hAnsi="Palatino Linotype"/>
              </w:rPr>
            </w:pPr>
            <w:r w:rsidRPr="00E063B8">
              <w:rPr>
                <w:rFonts w:ascii="Palatino Linotype" w:hAnsi="Palatino Linotype"/>
              </w:rPr>
              <w:t xml:space="preserve">- </w:t>
            </w:r>
            <w:r w:rsidRPr="00E063B8">
              <w:rPr>
                <w:rFonts w:ascii="Palatino Linotype" w:hAnsi="Palatino Linotype"/>
                <w:lang w:val="yo-NG"/>
              </w:rPr>
              <w:t>Organise sentization sessions to encourage women to join decision making positions in producers associations and organize election.</w:t>
            </w:r>
          </w:p>
        </w:tc>
        <w:tc>
          <w:tcPr>
            <w:tcW w:w="772" w:type="pct"/>
          </w:tcPr>
          <w:p w:rsidR="00B720FC" w:rsidRPr="00E063B8" w:rsidRDefault="00B720FC" w:rsidP="00B720FC">
            <w:pPr>
              <w:tabs>
                <w:tab w:val="left" w:pos="1290"/>
              </w:tabs>
              <w:spacing w:after="0" w:line="240" w:lineRule="auto"/>
              <w:rPr>
                <w:rFonts w:ascii="Palatino Linotype" w:hAnsi="Palatino Linotype"/>
              </w:rPr>
            </w:pPr>
            <w:r w:rsidRPr="00E063B8">
              <w:rPr>
                <w:rFonts w:ascii="Palatino Linotype" w:hAnsi="Palatino Linotype"/>
              </w:rPr>
              <w:t>- Number of associations organized by production area.</w:t>
            </w: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r w:rsidRPr="00E063B8">
              <w:rPr>
                <w:rFonts w:ascii="Palatino Linotype" w:hAnsi="Palatino Linotype"/>
              </w:rPr>
              <w:t>- Number of women and men members. Number of trained farmers.</w:t>
            </w: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r w:rsidRPr="00E063B8">
              <w:rPr>
                <w:rFonts w:ascii="Palatino Linotype" w:hAnsi="Palatino Linotype"/>
              </w:rPr>
              <w:t>- Number of extension workshops organized.</w:t>
            </w:r>
          </w:p>
          <w:p w:rsidR="00B720FC" w:rsidRPr="00E063B8" w:rsidRDefault="00B720FC" w:rsidP="00B720FC">
            <w:pPr>
              <w:tabs>
                <w:tab w:val="left" w:pos="1290"/>
              </w:tabs>
              <w:spacing w:after="0" w:line="240" w:lineRule="auto"/>
              <w:rPr>
                <w:rFonts w:ascii="Palatino Linotype" w:hAnsi="Palatino Linotype"/>
              </w:rPr>
            </w:pPr>
          </w:p>
          <w:p w:rsidR="00B720FC" w:rsidRPr="00E063B8" w:rsidRDefault="00B720FC" w:rsidP="00B720FC">
            <w:pPr>
              <w:tabs>
                <w:tab w:val="left" w:pos="1290"/>
              </w:tabs>
              <w:spacing w:after="0" w:line="240" w:lineRule="auto"/>
              <w:rPr>
                <w:rFonts w:ascii="Palatino Linotype" w:hAnsi="Palatino Linotype"/>
              </w:rPr>
            </w:pPr>
            <w:r w:rsidRPr="00E063B8">
              <w:rPr>
                <w:rFonts w:ascii="Palatino Linotype" w:hAnsi="Palatino Linotype"/>
              </w:rPr>
              <w:t>- Number of women and men in board of director level in producer organizations.</w:t>
            </w:r>
          </w:p>
          <w:p w:rsidR="00B720FC" w:rsidRPr="00E063B8" w:rsidRDefault="00B720FC" w:rsidP="00B720FC">
            <w:pPr>
              <w:tabs>
                <w:tab w:val="left" w:pos="1290"/>
              </w:tabs>
              <w:spacing w:after="0" w:line="240" w:lineRule="auto"/>
              <w:rPr>
                <w:rFonts w:ascii="Palatino Linotype" w:hAnsi="Palatino Linotype"/>
              </w:rPr>
            </w:pPr>
          </w:p>
        </w:tc>
        <w:tc>
          <w:tcPr>
            <w:tcW w:w="669" w:type="pct"/>
          </w:tcPr>
          <w:p w:rsidR="00B720FC" w:rsidRPr="00E063B8" w:rsidRDefault="00B720FC" w:rsidP="00B720FC">
            <w:pPr>
              <w:spacing w:after="0" w:line="240" w:lineRule="auto"/>
              <w:rPr>
                <w:rFonts w:ascii="Palatino Linotype" w:hAnsi="Palatino Linotype"/>
              </w:rPr>
            </w:pPr>
            <w:r w:rsidRPr="00E063B8">
              <w:rPr>
                <w:rFonts w:ascii="Palatino Linotype" w:hAnsi="Palatino Linotype"/>
              </w:rPr>
              <w:t>RwF 295,287,740</w:t>
            </w:r>
          </w:p>
        </w:tc>
      </w:tr>
    </w:tbl>
    <w:p w:rsidR="00B720FC" w:rsidRPr="00E063B8" w:rsidRDefault="00B720FC" w:rsidP="00B720FC">
      <w:pPr>
        <w:spacing w:after="0"/>
        <w:rPr>
          <w:rFonts w:ascii="Palatino Linotype" w:hAnsi="Palatino Linotype"/>
          <w:lang w:val="en-US"/>
        </w:rPr>
      </w:pPr>
    </w:p>
    <w:p w:rsidR="00CC3569" w:rsidRPr="00E063B8" w:rsidRDefault="00CC3569" w:rsidP="00B720FC">
      <w:pPr>
        <w:spacing w:after="0"/>
        <w:rPr>
          <w:rFonts w:ascii="Palatino Linotype" w:hAnsi="Palatino Linotype"/>
          <w:lang w:val="en-US"/>
        </w:rPr>
      </w:pPr>
    </w:p>
    <w:tbl>
      <w:tblPr>
        <w:tblpPr w:leftFromText="180" w:rightFromText="180" w:vertAnchor="text" w:horzAnchor="margin" w:tblpY="-43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00"/>
        <w:gridCol w:w="2822"/>
        <w:gridCol w:w="2554"/>
        <w:gridCol w:w="2016"/>
        <w:gridCol w:w="1784"/>
      </w:tblGrid>
      <w:tr w:rsidR="00CC3569" w:rsidRPr="00E063B8">
        <w:tc>
          <w:tcPr>
            <w:tcW w:w="5000" w:type="pct"/>
            <w:gridSpan w:val="5"/>
          </w:tcPr>
          <w:p w:rsidR="00CC3569" w:rsidRPr="00E063B8" w:rsidRDefault="00CC3569" w:rsidP="00CC3569">
            <w:pPr>
              <w:spacing w:after="0" w:line="240" w:lineRule="auto"/>
              <w:jc w:val="center"/>
              <w:rPr>
                <w:rFonts w:ascii="Palatino Linotype" w:eastAsia="Calibri" w:hAnsi="Palatino Linotype" w:cs="Times New Roman"/>
                <w:b/>
              </w:rPr>
            </w:pPr>
            <w:r w:rsidRPr="00E063B8">
              <w:rPr>
                <w:rFonts w:ascii="Palatino Linotype" w:eastAsia="Calibri" w:hAnsi="Palatino Linotype" w:cs="Times New Roman"/>
                <w:b/>
              </w:rPr>
              <w:t>PROGRAMME: THE PROFESSIONALIZATION OF PRODUCERS AND OTHER ECONOMIC AGENTS</w:t>
            </w:r>
          </w:p>
        </w:tc>
      </w:tr>
      <w:tr w:rsidR="00CC3569" w:rsidRPr="00E063B8">
        <w:tc>
          <w:tcPr>
            <w:tcW w:w="5000" w:type="pct"/>
            <w:gridSpan w:val="5"/>
          </w:tcPr>
          <w:p w:rsidR="00CC3569" w:rsidRPr="00E063B8" w:rsidRDefault="00CC3569" w:rsidP="00CC3569">
            <w:pPr>
              <w:spacing w:after="0" w:line="240" w:lineRule="auto"/>
              <w:rPr>
                <w:rFonts w:ascii="Palatino Linotype" w:eastAsia="Calibri" w:hAnsi="Palatino Linotype" w:cs="Times New Roman"/>
                <w:b/>
              </w:rPr>
            </w:pPr>
            <w:r w:rsidRPr="00E063B8">
              <w:rPr>
                <w:rFonts w:ascii="Palatino Linotype" w:eastAsia="Calibri" w:hAnsi="Palatino Linotype" w:cs="Times New Roman"/>
                <w:b/>
              </w:rPr>
              <w:t>SUB-PROGRAMME: Research for Transforming Agriculture</w:t>
            </w:r>
          </w:p>
        </w:tc>
      </w:tr>
      <w:tr w:rsidR="00CC3569" w:rsidRPr="00E063B8">
        <w:tc>
          <w:tcPr>
            <w:tcW w:w="1518" w:type="pct"/>
          </w:tcPr>
          <w:p w:rsidR="00CC3569" w:rsidRPr="00E063B8" w:rsidRDefault="00CC3569" w:rsidP="00CC3569">
            <w:pPr>
              <w:spacing w:after="0" w:line="240" w:lineRule="auto"/>
              <w:jc w:val="center"/>
              <w:rPr>
                <w:rFonts w:ascii="Palatino Linotype" w:eastAsia="Calibri" w:hAnsi="Palatino Linotype" w:cs="Times New Roman"/>
                <w:b/>
              </w:rPr>
            </w:pPr>
            <w:r w:rsidRPr="00E063B8">
              <w:rPr>
                <w:rFonts w:ascii="Palatino Linotype" w:eastAsia="Calibri" w:hAnsi="Palatino Linotype" w:cs="Times New Roman"/>
                <w:b/>
              </w:rPr>
              <w:t>Gender Situational Analysis</w:t>
            </w:r>
          </w:p>
        </w:tc>
        <w:tc>
          <w:tcPr>
            <w:tcW w:w="1071" w:type="pct"/>
          </w:tcPr>
          <w:p w:rsidR="00CC3569" w:rsidRPr="00E063B8" w:rsidRDefault="00CC3569" w:rsidP="00CC3569">
            <w:pPr>
              <w:spacing w:after="0" w:line="240" w:lineRule="auto"/>
              <w:jc w:val="center"/>
              <w:rPr>
                <w:rFonts w:ascii="Palatino Linotype" w:eastAsia="Calibri" w:hAnsi="Palatino Linotype" w:cs="Times New Roman"/>
                <w:b/>
              </w:rPr>
            </w:pPr>
            <w:r w:rsidRPr="00E063B8">
              <w:rPr>
                <w:rFonts w:ascii="Palatino Linotype" w:eastAsia="Calibri" w:hAnsi="Palatino Linotype" w:cs="Times New Roman"/>
                <w:b/>
              </w:rPr>
              <w:t>Output</w:t>
            </w:r>
          </w:p>
          <w:p w:rsidR="00CC3569" w:rsidRPr="00E063B8" w:rsidRDefault="00CC3569" w:rsidP="00CC3569">
            <w:pPr>
              <w:spacing w:after="0" w:line="240" w:lineRule="auto"/>
              <w:rPr>
                <w:rFonts w:ascii="Palatino Linotype" w:eastAsia="Calibri" w:hAnsi="Palatino Linotype" w:cs="Times New Roman"/>
                <w:b/>
              </w:rPr>
            </w:pPr>
          </w:p>
        </w:tc>
        <w:tc>
          <w:tcPr>
            <w:tcW w:w="969" w:type="pct"/>
          </w:tcPr>
          <w:p w:rsidR="00CC3569" w:rsidRPr="00E063B8" w:rsidRDefault="00CC3569" w:rsidP="00CC3569">
            <w:pPr>
              <w:spacing w:after="0" w:line="240" w:lineRule="auto"/>
              <w:jc w:val="center"/>
              <w:rPr>
                <w:rFonts w:ascii="Palatino Linotype" w:eastAsia="Calibri" w:hAnsi="Palatino Linotype" w:cs="Times New Roman"/>
                <w:b/>
              </w:rPr>
            </w:pPr>
            <w:r w:rsidRPr="00E063B8">
              <w:rPr>
                <w:rFonts w:ascii="Palatino Linotype" w:eastAsia="Calibri" w:hAnsi="Palatino Linotype" w:cs="Times New Roman"/>
                <w:b/>
              </w:rPr>
              <w:t>Activity</w:t>
            </w:r>
          </w:p>
        </w:tc>
        <w:tc>
          <w:tcPr>
            <w:tcW w:w="765" w:type="pct"/>
          </w:tcPr>
          <w:p w:rsidR="00CC3569" w:rsidRPr="00E063B8" w:rsidRDefault="00CC3569" w:rsidP="00CC3569">
            <w:pPr>
              <w:tabs>
                <w:tab w:val="left" w:pos="1290"/>
              </w:tabs>
              <w:spacing w:after="0" w:line="240" w:lineRule="auto"/>
              <w:jc w:val="center"/>
              <w:rPr>
                <w:rFonts w:ascii="Palatino Linotype" w:eastAsia="Calibri" w:hAnsi="Palatino Linotype" w:cs="Times New Roman"/>
                <w:b/>
              </w:rPr>
            </w:pPr>
            <w:r w:rsidRPr="00E063B8">
              <w:rPr>
                <w:rFonts w:ascii="Palatino Linotype" w:eastAsia="Calibri" w:hAnsi="Palatino Linotype" w:cs="Times New Roman"/>
                <w:b/>
              </w:rPr>
              <w:t>Indicator</w:t>
            </w:r>
          </w:p>
        </w:tc>
        <w:tc>
          <w:tcPr>
            <w:tcW w:w="677" w:type="pct"/>
          </w:tcPr>
          <w:p w:rsidR="00CC3569" w:rsidRPr="00E063B8" w:rsidRDefault="00CC3569" w:rsidP="00CC3569">
            <w:pPr>
              <w:spacing w:after="0" w:line="240" w:lineRule="auto"/>
              <w:jc w:val="center"/>
              <w:rPr>
                <w:rFonts w:ascii="Palatino Linotype" w:eastAsia="Calibri" w:hAnsi="Palatino Linotype" w:cs="Times New Roman"/>
                <w:b/>
              </w:rPr>
            </w:pPr>
            <w:r w:rsidRPr="00E063B8">
              <w:rPr>
                <w:rFonts w:ascii="Palatino Linotype" w:eastAsia="Calibri" w:hAnsi="Palatino Linotype" w:cs="Times New Roman"/>
                <w:b/>
              </w:rPr>
              <w:t xml:space="preserve">Allocated </w:t>
            </w:r>
            <w:r w:rsidRPr="00E063B8">
              <w:rPr>
                <w:rFonts w:ascii="Palatino Linotype" w:hAnsi="Palatino Linotype"/>
                <w:b/>
              </w:rPr>
              <w:t xml:space="preserve">BD </w:t>
            </w:r>
            <w:r w:rsidRPr="00E063B8">
              <w:rPr>
                <w:rFonts w:ascii="Palatino Linotype" w:eastAsia="Calibri" w:hAnsi="Palatino Linotype" w:cs="Times New Roman"/>
                <w:b/>
              </w:rPr>
              <w:t>(RwF)</w:t>
            </w:r>
          </w:p>
        </w:tc>
      </w:tr>
      <w:tr w:rsidR="00CC3569" w:rsidRPr="00E063B8">
        <w:trPr>
          <w:trHeight w:val="8070"/>
        </w:trPr>
        <w:tc>
          <w:tcPr>
            <w:tcW w:w="1518" w:type="pct"/>
          </w:tcPr>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xml:space="preserve">Although more than 80% of women in Rwanda are employed in the agricultural sector, very few women are employed in agricultural research work. This is because while more girls than boys attend primary school, they gradually drop out as they progress through their school career and very few women graduate in the natural and agricultural sciences. </w:t>
            </w:r>
          </w:p>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Not only are women underrepresented in agricultural research institutions, but also women’s needs are not being adequately addressed by the research and innovations being generated. Fewer women than men participate in field trials and they do not adequately participate in the for a that determine the research agenda.</w:t>
            </w:r>
          </w:p>
        </w:tc>
        <w:tc>
          <w:tcPr>
            <w:tcW w:w="1071" w:type="pct"/>
          </w:tcPr>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- 40% of new researchers recruited by ISAR will be women.</w:t>
            </w: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hAnsi="Palatino Linotype"/>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Increase the number of women scientists getting scholarships to 30% of all scholarships disbursed.</w:t>
            </w: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hAnsi="Palatino Linotype"/>
              </w:rPr>
            </w:pPr>
          </w:p>
          <w:p w:rsidR="00CC3569" w:rsidRPr="00E063B8" w:rsidRDefault="00CC3569" w:rsidP="00CC3569">
            <w:pPr>
              <w:spacing w:after="0" w:line="240" w:lineRule="auto"/>
              <w:rPr>
                <w:rFonts w:ascii="Palatino Linotype" w:hAnsi="Palatino Linotype"/>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Increase the number of women benefiting from technology scaling-up programmes.</w:t>
            </w:r>
          </w:p>
        </w:tc>
        <w:tc>
          <w:tcPr>
            <w:tcW w:w="969" w:type="pct"/>
          </w:tcPr>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xml:space="preserve">- Preference will be given to female candidates during recruitment procedures. </w:t>
            </w:r>
          </w:p>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Applications received will be carefully monitored according to gender.</w:t>
            </w: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Preference will be given to female candidates during recruitment procedures.</w:t>
            </w:r>
          </w:p>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Scholarship applications received will be carefully monitored according to gender.</w:t>
            </w:r>
          </w:p>
          <w:p w:rsidR="00CC3569" w:rsidRPr="00E063B8" w:rsidRDefault="00CC3569" w:rsidP="00CC3569">
            <w:pPr>
              <w:spacing w:after="0" w:line="240" w:lineRule="auto"/>
              <w:rPr>
                <w:rFonts w:ascii="Palatino Linotype" w:eastAsia="Calibri" w:hAnsi="Palatino Linotype" w:cs="Times New Roman"/>
              </w:rPr>
            </w:pPr>
          </w:p>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xml:space="preserve">- Identify partner organizations managed by women so that 50% of partners will be women’s groups. </w:t>
            </w:r>
          </w:p>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 Work with partner organizations, male and female, to assess their needs and ensure that they benefit from new technologies.</w:t>
            </w:r>
          </w:p>
        </w:tc>
        <w:tc>
          <w:tcPr>
            <w:tcW w:w="765" w:type="pct"/>
          </w:tcPr>
          <w:p w:rsidR="00CC3569" w:rsidRPr="00E063B8" w:rsidRDefault="00CC3569" w:rsidP="00CC3569">
            <w:pPr>
              <w:tabs>
                <w:tab w:val="left" w:pos="1290"/>
              </w:tabs>
              <w:spacing w:after="0" w:line="240" w:lineRule="auto"/>
              <w:rPr>
                <w:rFonts w:ascii="Palatino Linotype" w:eastAsia="Calibri" w:hAnsi="Palatino Linotype" w:cs="Times New Roman"/>
              </w:rPr>
            </w:pPr>
            <w:r w:rsidRPr="00E063B8">
              <w:rPr>
                <w:rFonts w:ascii="Palatino Linotype" w:eastAsia="Calibri" w:hAnsi="Palatino Linotype" w:cs="Times New Roman"/>
              </w:rPr>
              <w:t>- Percentage of women recruited into research positions.</w:t>
            </w:r>
          </w:p>
          <w:p w:rsidR="00CC3569" w:rsidRPr="00E063B8" w:rsidRDefault="00CC3569" w:rsidP="00CC3569">
            <w:pPr>
              <w:tabs>
                <w:tab w:val="left" w:pos="1290"/>
              </w:tabs>
              <w:spacing w:after="0" w:line="240" w:lineRule="auto"/>
              <w:rPr>
                <w:rFonts w:ascii="Palatino Linotype" w:eastAsia="Calibri" w:hAnsi="Palatino Linotype" w:cs="Times New Roman"/>
              </w:rPr>
            </w:pPr>
            <w:r w:rsidRPr="00E063B8">
              <w:rPr>
                <w:rFonts w:ascii="Palatino Linotype" w:eastAsia="Calibri" w:hAnsi="Palatino Linotype" w:cs="Times New Roman"/>
              </w:rPr>
              <w:t>- Percentage of applications received by men and women.</w:t>
            </w:r>
          </w:p>
          <w:p w:rsidR="00CC3569" w:rsidRPr="00E063B8" w:rsidRDefault="00CC3569" w:rsidP="00CC3569">
            <w:pPr>
              <w:tabs>
                <w:tab w:val="left" w:pos="1290"/>
              </w:tabs>
              <w:spacing w:after="0" w:line="240" w:lineRule="auto"/>
              <w:rPr>
                <w:rFonts w:ascii="Palatino Linotype" w:hAnsi="Palatino Linotype"/>
              </w:rPr>
            </w:pPr>
          </w:p>
          <w:p w:rsidR="00CC3569" w:rsidRPr="00E063B8" w:rsidRDefault="00CC3569" w:rsidP="00CC3569">
            <w:pPr>
              <w:tabs>
                <w:tab w:val="left" w:pos="1290"/>
              </w:tabs>
              <w:spacing w:after="0" w:line="240" w:lineRule="auto"/>
              <w:rPr>
                <w:rFonts w:ascii="Palatino Linotype" w:eastAsia="Calibri" w:hAnsi="Palatino Linotype" w:cs="Times New Roman"/>
              </w:rPr>
            </w:pPr>
          </w:p>
          <w:p w:rsidR="00CC3569" w:rsidRPr="00E063B8" w:rsidRDefault="00CC3569" w:rsidP="00CC3569">
            <w:pPr>
              <w:tabs>
                <w:tab w:val="left" w:pos="1290"/>
              </w:tabs>
              <w:spacing w:after="0" w:line="240" w:lineRule="auto"/>
              <w:rPr>
                <w:rFonts w:ascii="Palatino Linotype" w:eastAsia="Calibri" w:hAnsi="Palatino Linotype" w:cs="Times New Roman"/>
              </w:rPr>
            </w:pPr>
            <w:r w:rsidRPr="00E063B8">
              <w:rPr>
                <w:rFonts w:ascii="Palatino Linotype" w:eastAsia="Calibri" w:hAnsi="Palatino Linotype" w:cs="Times New Roman"/>
              </w:rPr>
              <w:t>- Percentage of female candidates awarded scholarships.</w:t>
            </w:r>
          </w:p>
          <w:p w:rsidR="00CC3569" w:rsidRPr="00E063B8" w:rsidRDefault="00CC3569" w:rsidP="00CC3569">
            <w:pPr>
              <w:tabs>
                <w:tab w:val="left" w:pos="1290"/>
              </w:tabs>
              <w:spacing w:after="0" w:line="240" w:lineRule="auto"/>
              <w:rPr>
                <w:rFonts w:ascii="Palatino Linotype" w:eastAsia="Calibri" w:hAnsi="Palatino Linotype" w:cs="Times New Roman"/>
              </w:rPr>
            </w:pPr>
            <w:r w:rsidRPr="00E063B8">
              <w:rPr>
                <w:rFonts w:ascii="Palatino Linotype" w:eastAsia="Calibri" w:hAnsi="Palatino Linotype" w:cs="Times New Roman"/>
              </w:rPr>
              <w:t>- Percentage of scholarship applications received from women.</w:t>
            </w:r>
          </w:p>
          <w:p w:rsidR="00CC3569" w:rsidRPr="00E063B8" w:rsidRDefault="00CC3569" w:rsidP="00CC3569">
            <w:pPr>
              <w:tabs>
                <w:tab w:val="left" w:pos="1290"/>
              </w:tabs>
              <w:spacing w:after="0" w:line="240" w:lineRule="auto"/>
              <w:rPr>
                <w:rFonts w:ascii="Palatino Linotype" w:hAnsi="Palatino Linotype"/>
              </w:rPr>
            </w:pPr>
          </w:p>
          <w:p w:rsidR="00CC3569" w:rsidRPr="00E063B8" w:rsidRDefault="00CC3569" w:rsidP="00CC3569">
            <w:pPr>
              <w:tabs>
                <w:tab w:val="left" w:pos="1290"/>
              </w:tabs>
              <w:spacing w:after="0" w:line="240" w:lineRule="auto"/>
              <w:rPr>
                <w:rFonts w:ascii="Palatino Linotype" w:eastAsia="Calibri" w:hAnsi="Palatino Linotype" w:cs="Times New Roman"/>
              </w:rPr>
            </w:pPr>
          </w:p>
          <w:p w:rsidR="00CC3569" w:rsidRPr="00E063B8" w:rsidRDefault="00CC3569" w:rsidP="00CC3569">
            <w:pPr>
              <w:tabs>
                <w:tab w:val="left" w:pos="1290"/>
              </w:tabs>
              <w:spacing w:after="0" w:line="240" w:lineRule="auto"/>
              <w:rPr>
                <w:rFonts w:ascii="Palatino Linotype" w:eastAsia="Calibri" w:hAnsi="Palatino Linotype" w:cs="Times New Roman"/>
              </w:rPr>
            </w:pPr>
            <w:r w:rsidRPr="00E063B8">
              <w:rPr>
                <w:rFonts w:ascii="Palatino Linotype" w:eastAsia="Calibri" w:hAnsi="Palatino Linotype" w:cs="Times New Roman"/>
              </w:rPr>
              <w:t>- Percentage of partner organizations managed by men and women.</w:t>
            </w:r>
          </w:p>
          <w:p w:rsidR="00CC3569" w:rsidRPr="00E063B8" w:rsidRDefault="00CC3569" w:rsidP="00CC3569">
            <w:pPr>
              <w:tabs>
                <w:tab w:val="left" w:pos="1290"/>
              </w:tabs>
              <w:spacing w:after="0" w:line="240" w:lineRule="auto"/>
              <w:rPr>
                <w:rFonts w:ascii="Palatino Linotype" w:eastAsia="Calibri" w:hAnsi="Palatino Linotype" w:cs="Times New Roman"/>
              </w:rPr>
            </w:pPr>
            <w:r w:rsidRPr="00E063B8">
              <w:rPr>
                <w:rFonts w:ascii="Palatino Linotype" w:eastAsia="Calibri" w:hAnsi="Palatino Linotype" w:cs="Times New Roman"/>
              </w:rPr>
              <w:t>- New technologies are chosen for scaling-up activities.</w:t>
            </w:r>
          </w:p>
        </w:tc>
        <w:tc>
          <w:tcPr>
            <w:tcW w:w="677" w:type="pct"/>
          </w:tcPr>
          <w:p w:rsidR="00CC3569" w:rsidRPr="00E063B8" w:rsidRDefault="00CC3569" w:rsidP="00CC3569">
            <w:pPr>
              <w:spacing w:after="0" w:line="240" w:lineRule="auto"/>
              <w:rPr>
                <w:rFonts w:ascii="Palatino Linotype" w:eastAsia="Calibri" w:hAnsi="Palatino Linotype" w:cs="Times New Roman"/>
              </w:rPr>
            </w:pPr>
            <w:r w:rsidRPr="00E063B8">
              <w:rPr>
                <w:rFonts w:ascii="Palatino Linotype" w:eastAsia="Calibri" w:hAnsi="Palatino Linotype" w:cs="Times New Roman"/>
              </w:rPr>
              <w:t>RwF 700,000,000</w:t>
            </w:r>
          </w:p>
        </w:tc>
      </w:tr>
    </w:tbl>
    <w:p w:rsidR="00191D5D" w:rsidRDefault="00191D5D" w:rsidP="00CC3569">
      <w:pPr>
        <w:spacing w:after="0"/>
        <w:rPr>
          <w:rFonts w:ascii="Palatino Linotype" w:hAnsi="Palatino Linotype"/>
          <w:lang w:val="en-US"/>
        </w:rPr>
        <w:sectPr w:rsidR="00191D5D">
          <w:pgSz w:w="15840" w:h="12240" w:orient="landscape"/>
          <w:pgMar w:top="1440" w:right="1440" w:bottom="1440" w:left="1440" w:gutter="0"/>
          <w:docGrid w:linePitch="360"/>
        </w:sectPr>
      </w:pPr>
    </w:p>
    <w:p w:rsidR="00CC3569" w:rsidRDefault="00D32A4D" w:rsidP="00191D5D">
      <w:pPr>
        <w:pStyle w:val="Heading1"/>
      </w:pPr>
      <w:bookmarkStart w:id="36" w:name="_Toc273022389"/>
      <w:r>
        <w:t>Annexe 5</w:t>
      </w:r>
      <w:r w:rsidR="00191D5D">
        <w:t>: Earmarked Transfers to Districts</w:t>
      </w:r>
      <w:bookmarkEnd w:id="36"/>
    </w:p>
    <w:p w:rsidR="00196226" w:rsidRDefault="00196226" w:rsidP="00196226">
      <w:pPr>
        <w:spacing w:after="0"/>
        <w:rPr>
          <w:rFonts w:ascii="Palatino Linotype" w:hAnsi="Palatino Linotype"/>
          <w:sz w:val="24"/>
          <w:szCs w:val="24"/>
          <w:lang w:val="en-US"/>
        </w:rPr>
      </w:pPr>
    </w:p>
    <w:p w:rsidR="00196226" w:rsidRPr="00196226" w:rsidRDefault="00196226" w:rsidP="00196226">
      <w:pPr>
        <w:spacing w:after="0"/>
        <w:rPr>
          <w:rFonts w:ascii="Palatino Linotype" w:hAnsi="Palatino Linotype"/>
          <w:sz w:val="24"/>
          <w:szCs w:val="24"/>
          <w:lang w:val="en-US"/>
        </w:rPr>
      </w:pPr>
      <w:r>
        <w:rPr>
          <w:rFonts w:ascii="Palatino Linotype" w:hAnsi="Palatino Linotype"/>
          <w:sz w:val="24"/>
          <w:szCs w:val="24"/>
          <w:lang w:val="en-US"/>
        </w:rPr>
        <w:t>Eastern District</w:t>
      </w:r>
    </w:p>
    <w:tbl>
      <w:tblPr>
        <w:tblStyle w:val="TableGrid"/>
        <w:tblW w:w="5195" w:type="pct"/>
        <w:tblLayout w:type="fixed"/>
        <w:tblCellMar>
          <w:top w:w="115" w:type="dxa"/>
          <w:left w:w="115" w:type="dxa"/>
          <w:bottom w:w="115" w:type="dxa"/>
          <w:right w:w="115" w:type="dxa"/>
        </w:tblCellMar>
        <w:tblLook w:val="04A0"/>
      </w:tblPr>
      <w:tblGrid>
        <w:gridCol w:w="3900"/>
        <w:gridCol w:w="1176"/>
        <w:gridCol w:w="1173"/>
        <w:gridCol w:w="1255"/>
        <w:gridCol w:w="1255"/>
        <w:gridCol w:w="1168"/>
        <w:gridCol w:w="1261"/>
        <w:gridCol w:w="1255"/>
        <w:gridCol w:w="1261"/>
      </w:tblGrid>
      <w:tr w:rsidR="00196226" w:rsidRPr="00196226">
        <w:trPr>
          <w:trHeight w:val="255"/>
        </w:trPr>
        <w:tc>
          <w:tcPr>
            <w:tcW w:w="1423" w:type="pct"/>
            <w:noWrap/>
          </w:tcPr>
          <w:p w:rsidR="00196226" w:rsidRPr="00196226" w:rsidRDefault="00196226" w:rsidP="00196226">
            <w:pPr>
              <w:rPr>
                <w:rFonts w:ascii="Arial" w:eastAsia="Times New Roman" w:hAnsi="Arial" w:cs="Arial"/>
                <w:color w:val="000000"/>
                <w:sz w:val="20"/>
                <w:szCs w:val="20"/>
                <w:lang w:val="en-US"/>
              </w:rPr>
            </w:pPr>
          </w:p>
        </w:tc>
        <w:tc>
          <w:tcPr>
            <w:tcW w:w="429" w:type="pct"/>
            <w:noWrap/>
          </w:tcPr>
          <w:p w:rsidR="00196226" w:rsidRPr="00196226" w:rsidRDefault="00196226" w:rsidP="00196226">
            <w:pPr>
              <w:jc w:val="cente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56 NGOMA</w:t>
            </w:r>
          </w:p>
        </w:tc>
        <w:tc>
          <w:tcPr>
            <w:tcW w:w="428" w:type="pct"/>
            <w:noWrap/>
          </w:tcPr>
          <w:p w:rsidR="00196226" w:rsidRPr="00196226" w:rsidRDefault="00196226" w:rsidP="00196226">
            <w:pPr>
              <w:jc w:val="cente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57 BUGESERA</w:t>
            </w:r>
          </w:p>
        </w:tc>
        <w:tc>
          <w:tcPr>
            <w:tcW w:w="458" w:type="pct"/>
            <w:noWrap/>
          </w:tcPr>
          <w:p w:rsidR="00196226" w:rsidRPr="00196226" w:rsidRDefault="00196226" w:rsidP="00196226">
            <w:pPr>
              <w:jc w:val="cente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58 GATSIBO</w:t>
            </w:r>
          </w:p>
        </w:tc>
        <w:tc>
          <w:tcPr>
            <w:tcW w:w="458" w:type="pct"/>
            <w:noWrap/>
          </w:tcPr>
          <w:p w:rsidR="00196226" w:rsidRPr="00196226" w:rsidRDefault="00196226" w:rsidP="00196226">
            <w:pPr>
              <w:jc w:val="cente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59 KAYONZA</w:t>
            </w:r>
          </w:p>
        </w:tc>
        <w:tc>
          <w:tcPr>
            <w:tcW w:w="426" w:type="pct"/>
            <w:noWrap/>
          </w:tcPr>
          <w:p w:rsidR="00196226" w:rsidRPr="00196226" w:rsidRDefault="00196226" w:rsidP="00196226">
            <w:pPr>
              <w:jc w:val="cente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60 KIREHE</w:t>
            </w:r>
          </w:p>
        </w:tc>
        <w:tc>
          <w:tcPr>
            <w:tcW w:w="460" w:type="pct"/>
            <w:noWrap/>
          </w:tcPr>
          <w:p w:rsidR="00196226" w:rsidRPr="00196226" w:rsidRDefault="00196226" w:rsidP="00196226">
            <w:pPr>
              <w:jc w:val="cente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61 NYAGATARE</w:t>
            </w:r>
          </w:p>
        </w:tc>
        <w:tc>
          <w:tcPr>
            <w:tcW w:w="458" w:type="pct"/>
            <w:noWrap/>
          </w:tcPr>
          <w:p w:rsidR="00196226" w:rsidRPr="00196226" w:rsidRDefault="00196226" w:rsidP="00196226">
            <w:pPr>
              <w:jc w:val="cente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62 RWAMAGANA</w:t>
            </w:r>
          </w:p>
        </w:tc>
        <w:tc>
          <w:tcPr>
            <w:tcW w:w="460" w:type="pct"/>
            <w:noWrap/>
          </w:tcPr>
          <w:p w:rsidR="00196226" w:rsidRPr="00196226" w:rsidRDefault="00196226" w:rsidP="00196226">
            <w:pPr>
              <w:jc w:val="cente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Eastern Province</w:t>
            </w:r>
            <w:r>
              <w:rPr>
                <w:rFonts w:ascii="Arial" w:eastAsia="Times New Roman" w:hAnsi="Arial" w:cs="Arial"/>
                <w:b/>
                <w:bCs/>
                <w:color w:val="000000"/>
                <w:sz w:val="16"/>
                <w:szCs w:val="16"/>
                <w:lang w:val="en-US"/>
              </w:rPr>
              <w:t xml:space="preserve"> (Total)</w:t>
            </w:r>
          </w:p>
        </w:tc>
      </w:tr>
      <w:tr w:rsidR="00196226" w:rsidRPr="00196226">
        <w:trPr>
          <w:trHeight w:val="255"/>
        </w:trPr>
        <w:tc>
          <w:tcPr>
            <w:tcW w:w="1423" w:type="pct"/>
            <w:noWrap/>
          </w:tcPr>
          <w:p w:rsidR="00196226" w:rsidRPr="00196226" w:rsidRDefault="00196226" w:rsidP="00196226">
            <w:pP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10 INTENSIFICATION AND DEVELOPMENT OF SUSTAINABLE PRODUCTION SYSTEMS</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58,655,579</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81,802,526</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146,674,087</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107,311,711</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47,661,169</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214,038,245</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122,245,535</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778,388,853</w:t>
            </w:r>
          </w:p>
        </w:tc>
      </w:tr>
      <w:tr w:rsidR="00196226" w:rsidRPr="00196226">
        <w:trPr>
          <w:trHeight w:val="255"/>
        </w:trPr>
        <w:tc>
          <w:tcPr>
            <w:tcW w:w="1423" w:type="pct"/>
            <w:noWrap/>
          </w:tcPr>
          <w:p w:rsidR="00196226" w:rsidRPr="00196226" w:rsidRDefault="00196226" w:rsidP="00196226">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01 SUSTAINABLE MANAGEMENT OF NATURAL RESOURCES AND SOIL CONSERVATION</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26,736,974</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26,736,974</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26,736,974</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26,736,974</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26,736,974</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26,736,974</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26,736,974</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187,158,818</w:t>
            </w:r>
          </w:p>
        </w:tc>
      </w:tr>
      <w:tr w:rsidR="00196226" w:rsidRPr="00196226">
        <w:trPr>
          <w:trHeight w:val="255"/>
        </w:trPr>
        <w:tc>
          <w:tcPr>
            <w:tcW w:w="1423" w:type="pct"/>
            <w:noWrap/>
          </w:tcPr>
          <w:p w:rsidR="00196226" w:rsidRPr="00196226" w:rsidRDefault="00196226" w:rsidP="00196226">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02 INTEGRATED SYSTEM OF INTENSIVE AGRICULTURAL AND LIVESTOCK PRODUCTION</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12,792,477</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12,739,424</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26,610,985</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22,522,481</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15,398,067</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58,701,271</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13,656,305</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162,421,011</w:t>
            </w:r>
          </w:p>
        </w:tc>
      </w:tr>
      <w:tr w:rsidR="00196226" w:rsidRPr="00196226">
        <w:trPr>
          <w:trHeight w:val="255"/>
        </w:trPr>
        <w:tc>
          <w:tcPr>
            <w:tcW w:w="1423" w:type="pct"/>
            <w:noWrap/>
          </w:tcPr>
          <w:p w:rsidR="00196226" w:rsidRPr="00196226" w:rsidRDefault="00196226" w:rsidP="00196226">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04 IRRIGATION DEVELOPMENT</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 </w:t>
            </w:r>
            <w:r>
              <w:rPr>
                <w:rFonts w:ascii="Arial" w:eastAsia="Times New Roman" w:hAnsi="Arial" w:cs="Arial"/>
                <w:color w:val="000000"/>
                <w:sz w:val="16"/>
                <w:szCs w:val="16"/>
                <w:lang w:val="en-US"/>
              </w:rPr>
              <w:t>0</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30,000,000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30,000,000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30,000,000</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Pr>
                <w:rFonts w:ascii="Arial" w:eastAsia="Times New Roman" w:hAnsi="Arial" w:cs="Arial"/>
                <w:color w:val="000000"/>
                <w:sz w:val="16"/>
                <w:szCs w:val="16"/>
                <w:lang w:val="en-US"/>
              </w:rPr>
              <w:t>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30,000,000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30,000,000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150,000,000</w:t>
            </w:r>
          </w:p>
        </w:tc>
      </w:tr>
      <w:tr w:rsidR="00196226" w:rsidRPr="00196226">
        <w:trPr>
          <w:trHeight w:val="255"/>
        </w:trPr>
        <w:tc>
          <w:tcPr>
            <w:tcW w:w="1423" w:type="pct"/>
            <w:noWrap/>
          </w:tcPr>
          <w:p w:rsidR="00196226" w:rsidRPr="00196226" w:rsidRDefault="00196226" w:rsidP="00196226">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05 FOOD SECURITY AND VULNERABILITY MANAGEMENT</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19,126,128</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12,326,128</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63,326,128</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28,052,256</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5,526,128</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98,600,000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51,852,256</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278,809,024</w:t>
            </w:r>
          </w:p>
        </w:tc>
      </w:tr>
      <w:tr w:rsidR="00196226" w:rsidRPr="00196226">
        <w:trPr>
          <w:trHeight w:val="255"/>
        </w:trPr>
        <w:tc>
          <w:tcPr>
            <w:tcW w:w="1423" w:type="pct"/>
            <w:noWrap/>
          </w:tcPr>
          <w:p w:rsidR="00196226" w:rsidRPr="00196226" w:rsidRDefault="00196226" w:rsidP="00196226">
            <w:pP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11 SUPPORT TO THE PROFESSIONALISATION OF PRODUCER'S CAPACITY</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3,193,171</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9,105,000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42,648,171</w:t>
            </w:r>
          </w:p>
        </w:tc>
      </w:tr>
      <w:tr w:rsidR="00196226" w:rsidRPr="00196226">
        <w:trPr>
          <w:trHeight w:val="255"/>
        </w:trPr>
        <w:tc>
          <w:tcPr>
            <w:tcW w:w="1423" w:type="pct"/>
            <w:noWrap/>
          </w:tcPr>
          <w:p w:rsidR="00196226" w:rsidRPr="00196226" w:rsidRDefault="00196226" w:rsidP="00196226">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02 RESTRUCTURING OF EXTENSION AND PROXIMITY SERVICES</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3,193,171</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6,070,000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9,105,000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42,648,171</w:t>
            </w:r>
          </w:p>
        </w:tc>
      </w:tr>
      <w:tr w:rsidR="00196226" w:rsidRPr="00196226">
        <w:trPr>
          <w:trHeight w:val="255"/>
        </w:trPr>
        <w:tc>
          <w:tcPr>
            <w:tcW w:w="1423" w:type="pct"/>
            <w:noWrap/>
          </w:tcPr>
          <w:p w:rsidR="00196226" w:rsidRPr="00196226" w:rsidRDefault="00196226" w:rsidP="00196226">
            <w:pP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22 PROMOTION OF COMMODITY CHAINS AND AGRIBUSINESS DEVELOPMENT</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r>
      <w:tr w:rsidR="00196226" w:rsidRPr="00196226">
        <w:trPr>
          <w:trHeight w:val="255"/>
        </w:trPr>
        <w:tc>
          <w:tcPr>
            <w:tcW w:w="1423" w:type="pct"/>
            <w:noWrap/>
          </w:tcPr>
          <w:p w:rsidR="00196226" w:rsidRPr="00196226" w:rsidRDefault="00196226" w:rsidP="00196226">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01 COMMODITY CHAIN AND HORTICULTURE DEVELOPMENT</w:t>
            </w:r>
          </w:p>
        </w:tc>
        <w:tc>
          <w:tcPr>
            <w:tcW w:w="429"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 </w:t>
            </w:r>
            <w:r>
              <w:rPr>
                <w:rFonts w:ascii="Arial" w:eastAsia="Times New Roman" w:hAnsi="Arial" w:cs="Arial"/>
                <w:color w:val="000000"/>
                <w:sz w:val="16"/>
                <w:szCs w:val="16"/>
                <w:lang w:val="en-US"/>
              </w:rPr>
              <w:t>0</w:t>
            </w:r>
          </w:p>
        </w:tc>
        <w:tc>
          <w:tcPr>
            <w:tcW w:w="42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 </w:t>
            </w:r>
            <w:r>
              <w:rPr>
                <w:rFonts w:ascii="Arial" w:eastAsia="Times New Roman" w:hAnsi="Arial" w:cs="Arial"/>
                <w:color w:val="000000"/>
                <w:sz w:val="16"/>
                <w:szCs w:val="16"/>
                <w:lang w:val="en-US"/>
              </w:rPr>
              <w:t>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 </w:t>
            </w:r>
            <w:r>
              <w:rPr>
                <w:rFonts w:ascii="Arial" w:eastAsia="Times New Roman" w:hAnsi="Arial" w:cs="Arial"/>
                <w:color w:val="000000"/>
                <w:sz w:val="16"/>
                <w:szCs w:val="16"/>
                <w:lang w:val="en-US"/>
              </w:rPr>
              <w:t>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 </w:t>
            </w:r>
            <w:r>
              <w:rPr>
                <w:rFonts w:ascii="Arial" w:eastAsia="Times New Roman" w:hAnsi="Arial" w:cs="Arial"/>
                <w:color w:val="000000"/>
                <w:sz w:val="16"/>
                <w:szCs w:val="16"/>
                <w:lang w:val="en-US"/>
              </w:rPr>
              <w:t>0</w:t>
            </w:r>
          </w:p>
        </w:tc>
        <w:tc>
          <w:tcPr>
            <w:tcW w:w="426"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 </w:t>
            </w:r>
            <w:r>
              <w:rPr>
                <w:rFonts w:ascii="Arial" w:eastAsia="Times New Roman" w:hAnsi="Arial" w:cs="Arial"/>
                <w:color w:val="000000"/>
                <w:sz w:val="16"/>
                <w:szCs w:val="16"/>
                <w:lang w:val="en-US"/>
              </w:rPr>
              <w:t>0</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 </w:t>
            </w:r>
            <w:r>
              <w:rPr>
                <w:rFonts w:ascii="Arial" w:eastAsia="Times New Roman" w:hAnsi="Arial" w:cs="Arial"/>
                <w:color w:val="000000"/>
                <w:sz w:val="16"/>
                <w:szCs w:val="16"/>
                <w:lang w:val="en-US"/>
              </w:rPr>
              <w:t>0</w:t>
            </w:r>
          </w:p>
        </w:tc>
        <w:tc>
          <w:tcPr>
            <w:tcW w:w="458" w:type="pct"/>
            <w:noWrap/>
          </w:tcPr>
          <w:p w:rsidR="00196226" w:rsidRPr="00196226" w:rsidRDefault="00196226" w:rsidP="00196226">
            <w:pPr>
              <w:jc w:val="right"/>
              <w:rPr>
                <w:rFonts w:ascii="Arial" w:eastAsia="Times New Roman" w:hAnsi="Arial" w:cs="Arial"/>
                <w:color w:val="000000"/>
                <w:sz w:val="16"/>
                <w:szCs w:val="16"/>
                <w:lang w:val="en-US"/>
              </w:rPr>
            </w:pPr>
            <w:r>
              <w:rPr>
                <w:rFonts w:ascii="Arial" w:eastAsia="Times New Roman" w:hAnsi="Arial" w:cs="Arial"/>
                <w:color w:val="000000"/>
                <w:sz w:val="16"/>
                <w:szCs w:val="16"/>
                <w:lang w:val="en-US"/>
              </w:rPr>
              <w:t>0</w:t>
            </w:r>
            <w:r w:rsidRPr="00196226">
              <w:rPr>
                <w:rFonts w:ascii="Arial" w:eastAsia="Times New Roman" w:hAnsi="Arial" w:cs="Arial"/>
                <w:color w:val="000000"/>
                <w:sz w:val="16"/>
                <w:szCs w:val="16"/>
                <w:lang w:val="en-US"/>
              </w:rPr>
              <w:t> </w:t>
            </w:r>
          </w:p>
        </w:tc>
        <w:tc>
          <w:tcPr>
            <w:tcW w:w="460" w:type="pct"/>
            <w:noWrap/>
          </w:tcPr>
          <w:p w:rsidR="00196226" w:rsidRPr="00196226" w:rsidRDefault="00196226" w:rsidP="00196226">
            <w:pPr>
              <w:jc w:val="right"/>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w:t>
            </w:r>
          </w:p>
        </w:tc>
      </w:tr>
      <w:tr w:rsidR="00196226" w:rsidRPr="00196226">
        <w:trPr>
          <w:trHeight w:val="255"/>
        </w:trPr>
        <w:tc>
          <w:tcPr>
            <w:tcW w:w="1423" w:type="pct"/>
            <w:noWrap/>
          </w:tcPr>
          <w:p w:rsidR="00196226" w:rsidRPr="00196226" w:rsidRDefault="00196226" w:rsidP="00196226">
            <w:pPr>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TOTAL</w:t>
            </w:r>
          </w:p>
        </w:tc>
        <w:tc>
          <w:tcPr>
            <w:tcW w:w="429" w:type="pct"/>
            <w:noWrap/>
          </w:tcPr>
          <w:p w:rsidR="00196226" w:rsidRPr="00196226" w:rsidRDefault="00196226" w:rsidP="00196226">
            <w:pPr>
              <w:jc w:val="right"/>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64,725,579</w:t>
            </w:r>
          </w:p>
        </w:tc>
        <w:tc>
          <w:tcPr>
            <w:tcW w:w="428" w:type="pct"/>
            <w:noWrap/>
          </w:tcPr>
          <w:p w:rsidR="00196226" w:rsidRPr="00196226" w:rsidRDefault="00196226" w:rsidP="00196226">
            <w:pPr>
              <w:jc w:val="right"/>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84,995,697</w:t>
            </w:r>
          </w:p>
        </w:tc>
        <w:tc>
          <w:tcPr>
            <w:tcW w:w="458" w:type="pct"/>
            <w:noWrap/>
          </w:tcPr>
          <w:p w:rsidR="00196226" w:rsidRPr="00196226" w:rsidRDefault="00196226" w:rsidP="00196226">
            <w:pPr>
              <w:jc w:val="right"/>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152,744,087</w:t>
            </w:r>
          </w:p>
        </w:tc>
        <w:tc>
          <w:tcPr>
            <w:tcW w:w="458" w:type="pct"/>
            <w:noWrap/>
          </w:tcPr>
          <w:p w:rsidR="00196226" w:rsidRPr="00196226" w:rsidRDefault="00196226" w:rsidP="00196226">
            <w:pPr>
              <w:jc w:val="right"/>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113,381,711</w:t>
            </w:r>
          </w:p>
        </w:tc>
        <w:tc>
          <w:tcPr>
            <w:tcW w:w="426" w:type="pct"/>
            <w:noWrap/>
          </w:tcPr>
          <w:p w:rsidR="00196226" w:rsidRPr="00196226" w:rsidRDefault="00196226" w:rsidP="00196226">
            <w:pPr>
              <w:jc w:val="right"/>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53,731,169</w:t>
            </w:r>
          </w:p>
        </w:tc>
        <w:tc>
          <w:tcPr>
            <w:tcW w:w="460" w:type="pct"/>
            <w:noWrap/>
          </w:tcPr>
          <w:p w:rsidR="00196226" w:rsidRPr="00196226" w:rsidRDefault="00196226" w:rsidP="00196226">
            <w:pPr>
              <w:jc w:val="right"/>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220,108,245</w:t>
            </w:r>
          </w:p>
        </w:tc>
        <w:tc>
          <w:tcPr>
            <w:tcW w:w="458" w:type="pct"/>
            <w:noWrap/>
          </w:tcPr>
          <w:p w:rsidR="00196226" w:rsidRPr="00196226" w:rsidRDefault="00196226" w:rsidP="00196226">
            <w:pPr>
              <w:jc w:val="right"/>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131,350,535</w:t>
            </w:r>
          </w:p>
        </w:tc>
        <w:tc>
          <w:tcPr>
            <w:tcW w:w="460" w:type="pct"/>
            <w:noWrap/>
          </w:tcPr>
          <w:p w:rsidR="00196226" w:rsidRPr="00196226" w:rsidRDefault="00196226" w:rsidP="00196226">
            <w:pPr>
              <w:jc w:val="right"/>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821,037,024</w:t>
            </w:r>
          </w:p>
        </w:tc>
      </w:tr>
    </w:tbl>
    <w:p w:rsidR="00D32A4D" w:rsidRDefault="00D32A4D" w:rsidP="00D32A4D">
      <w:pPr>
        <w:rPr>
          <w:lang w:val="en-US"/>
        </w:rPr>
      </w:pPr>
    </w:p>
    <w:p w:rsidR="00A13BE2" w:rsidRDefault="00A13BE2" w:rsidP="00D32A4D">
      <w:pPr>
        <w:rPr>
          <w:lang w:val="en-US"/>
        </w:rPr>
      </w:pPr>
    </w:p>
    <w:p w:rsidR="00A13BE2" w:rsidRPr="00A13BE2" w:rsidRDefault="00A13BE2" w:rsidP="00A13BE2">
      <w:pPr>
        <w:spacing w:after="0"/>
        <w:rPr>
          <w:rFonts w:ascii="Palatino Linotype" w:hAnsi="Palatino Linotype"/>
          <w:lang w:val="en-US"/>
        </w:rPr>
      </w:pPr>
      <w:r w:rsidRPr="00A13BE2">
        <w:rPr>
          <w:rFonts w:ascii="Palatino Linotype" w:hAnsi="Palatino Linotype"/>
          <w:lang w:val="en-US"/>
        </w:rPr>
        <w:t>Southern Province</w:t>
      </w:r>
    </w:p>
    <w:tbl>
      <w:tblPr>
        <w:tblStyle w:val="TableGrid"/>
        <w:tblW w:w="5427" w:type="pct"/>
        <w:tblLayout w:type="fixed"/>
        <w:tblCellMar>
          <w:top w:w="115" w:type="dxa"/>
          <w:left w:w="115" w:type="dxa"/>
          <w:bottom w:w="115" w:type="dxa"/>
          <w:right w:w="115" w:type="dxa"/>
        </w:tblCellMar>
        <w:tblLook w:val="04A0"/>
      </w:tblPr>
      <w:tblGrid>
        <w:gridCol w:w="3176"/>
        <w:gridCol w:w="1178"/>
        <w:gridCol w:w="1249"/>
        <w:gridCol w:w="1254"/>
        <w:gridCol w:w="1254"/>
        <w:gridCol w:w="1171"/>
        <w:gridCol w:w="1260"/>
        <w:gridCol w:w="1254"/>
        <w:gridCol w:w="1260"/>
        <w:gridCol w:w="1260"/>
      </w:tblGrid>
      <w:tr w:rsidR="007C24E5" w:rsidRPr="00A13BE2">
        <w:trPr>
          <w:trHeight w:val="255"/>
        </w:trPr>
        <w:tc>
          <w:tcPr>
            <w:tcW w:w="1109" w:type="pct"/>
            <w:noWrap/>
          </w:tcPr>
          <w:p w:rsidR="007C24E5" w:rsidRPr="00A13BE2" w:rsidRDefault="007C24E5" w:rsidP="00A13BE2">
            <w:pPr>
              <w:rPr>
                <w:rFonts w:ascii="Palatino Linotype" w:eastAsia="Times New Roman" w:hAnsi="Palatino Linotype" w:cs="Arial"/>
                <w:color w:val="000000"/>
                <w:sz w:val="20"/>
                <w:szCs w:val="20"/>
                <w:lang w:val="en-US"/>
              </w:rPr>
            </w:pPr>
          </w:p>
          <w:p w:rsidR="007C24E5" w:rsidRPr="00196226" w:rsidRDefault="007C24E5" w:rsidP="00A13BE2">
            <w:pPr>
              <w:rPr>
                <w:rFonts w:ascii="Palatino Linotype" w:eastAsia="Times New Roman" w:hAnsi="Palatino Linotype" w:cs="Arial"/>
                <w:color w:val="000000"/>
                <w:sz w:val="20"/>
                <w:szCs w:val="20"/>
                <w:lang w:val="en-US"/>
              </w:rPr>
            </w:pPr>
          </w:p>
        </w:tc>
        <w:tc>
          <w:tcPr>
            <w:tcW w:w="411" w:type="pct"/>
            <w:noWrap/>
          </w:tcPr>
          <w:p w:rsidR="007C24E5" w:rsidRPr="00A13BE2" w:rsidRDefault="007C24E5">
            <w:pPr>
              <w:jc w:val="center"/>
              <w:rPr>
                <w:rFonts w:ascii="Palatino Linotype" w:hAnsi="Palatino Linotype" w:cs="Arial"/>
                <w:b/>
                <w:bCs/>
                <w:color w:val="000000"/>
                <w:sz w:val="16"/>
                <w:szCs w:val="16"/>
              </w:rPr>
            </w:pPr>
            <w:r w:rsidRPr="00A13BE2">
              <w:rPr>
                <w:rFonts w:ascii="Palatino Linotype" w:hAnsi="Palatino Linotype" w:cs="Arial"/>
                <w:b/>
                <w:bCs/>
                <w:color w:val="000000"/>
                <w:sz w:val="16"/>
                <w:szCs w:val="16"/>
              </w:rPr>
              <w:t>63 HUYE</w:t>
            </w:r>
          </w:p>
        </w:tc>
        <w:tc>
          <w:tcPr>
            <w:tcW w:w="436" w:type="pct"/>
            <w:noWrap/>
          </w:tcPr>
          <w:p w:rsidR="007C24E5" w:rsidRPr="00A13BE2" w:rsidRDefault="007C24E5">
            <w:pPr>
              <w:jc w:val="center"/>
              <w:rPr>
                <w:rFonts w:ascii="Palatino Linotype" w:hAnsi="Palatino Linotype" w:cs="Arial"/>
                <w:b/>
                <w:bCs/>
                <w:color w:val="000000"/>
                <w:sz w:val="16"/>
                <w:szCs w:val="16"/>
              </w:rPr>
            </w:pPr>
            <w:r w:rsidRPr="00A13BE2">
              <w:rPr>
                <w:rFonts w:ascii="Palatino Linotype" w:hAnsi="Palatino Linotype" w:cs="Arial"/>
                <w:b/>
                <w:bCs/>
                <w:color w:val="000000"/>
                <w:sz w:val="16"/>
                <w:szCs w:val="16"/>
              </w:rPr>
              <w:t>64 NYAMAGABE</w:t>
            </w:r>
          </w:p>
        </w:tc>
        <w:tc>
          <w:tcPr>
            <w:tcW w:w="438" w:type="pct"/>
            <w:noWrap/>
          </w:tcPr>
          <w:p w:rsidR="007C24E5" w:rsidRPr="00A13BE2" w:rsidRDefault="007C24E5">
            <w:pPr>
              <w:jc w:val="center"/>
              <w:rPr>
                <w:rFonts w:ascii="Palatino Linotype" w:hAnsi="Palatino Linotype" w:cs="Arial"/>
                <w:b/>
                <w:bCs/>
                <w:color w:val="000000"/>
                <w:sz w:val="16"/>
                <w:szCs w:val="16"/>
              </w:rPr>
            </w:pPr>
            <w:r w:rsidRPr="00A13BE2">
              <w:rPr>
                <w:rFonts w:ascii="Palatino Linotype" w:hAnsi="Palatino Linotype" w:cs="Arial"/>
                <w:b/>
                <w:bCs/>
                <w:color w:val="000000"/>
                <w:sz w:val="16"/>
                <w:szCs w:val="16"/>
              </w:rPr>
              <w:t>65 GISAGARA</w:t>
            </w:r>
          </w:p>
        </w:tc>
        <w:tc>
          <w:tcPr>
            <w:tcW w:w="438" w:type="pct"/>
            <w:noWrap/>
          </w:tcPr>
          <w:p w:rsidR="007C24E5" w:rsidRPr="00A13BE2" w:rsidRDefault="007C24E5">
            <w:pPr>
              <w:jc w:val="center"/>
              <w:rPr>
                <w:rFonts w:ascii="Palatino Linotype" w:hAnsi="Palatino Linotype" w:cs="Arial"/>
                <w:b/>
                <w:bCs/>
                <w:color w:val="000000"/>
                <w:sz w:val="16"/>
                <w:szCs w:val="16"/>
              </w:rPr>
            </w:pPr>
            <w:r w:rsidRPr="00A13BE2">
              <w:rPr>
                <w:rFonts w:ascii="Palatino Linotype" w:hAnsi="Palatino Linotype" w:cs="Arial"/>
                <w:b/>
                <w:bCs/>
                <w:color w:val="000000"/>
                <w:sz w:val="16"/>
                <w:szCs w:val="16"/>
              </w:rPr>
              <w:t>66 MUHANGA</w:t>
            </w:r>
          </w:p>
        </w:tc>
        <w:tc>
          <w:tcPr>
            <w:tcW w:w="409" w:type="pct"/>
            <w:noWrap/>
          </w:tcPr>
          <w:p w:rsidR="007C24E5" w:rsidRPr="00A13BE2" w:rsidRDefault="007C24E5">
            <w:pPr>
              <w:jc w:val="center"/>
              <w:rPr>
                <w:rFonts w:ascii="Palatino Linotype" w:hAnsi="Palatino Linotype" w:cs="Arial"/>
                <w:b/>
                <w:bCs/>
                <w:color w:val="000000"/>
                <w:sz w:val="16"/>
                <w:szCs w:val="16"/>
              </w:rPr>
            </w:pPr>
            <w:r w:rsidRPr="00A13BE2">
              <w:rPr>
                <w:rFonts w:ascii="Palatino Linotype" w:hAnsi="Palatino Linotype" w:cs="Arial"/>
                <w:b/>
                <w:bCs/>
                <w:color w:val="000000"/>
                <w:sz w:val="16"/>
                <w:szCs w:val="16"/>
              </w:rPr>
              <w:t>67 KAMONYI</w:t>
            </w:r>
          </w:p>
        </w:tc>
        <w:tc>
          <w:tcPr>
            <w:tcW w:w="440" w:type="pct"/>
            <w:noWrap/>
          </w:tcPr>
          <w:p w:rsidR="007C24E5" w:rsidRPr="00A13BE2" w:rsidRDefault="007C24E5">
            <w:pPr>
              <w:jc w:val="center"/>
              <w:rPr>
                <w:rFonts w:ascii="Palatino Linotype" w:hAnsi="Palatino Linotype" w:cs="Arial"/>
                <w:b/>
                <w:bCs/>
                <w:color w:val="000000"/>
                <w:sz w:val="16"/>
                <w:szCs w:val="16"/>
              </w:rPr>
            </w:pPr>
            <w:r w:rsidRPr="00A13BE2">
              <w:rPr>
                <w:rFonts w:ascii="Palatino Linotype" w:hAnsi="Palatino Linotype" w:cs="Arial"/>
                <w:b/>
                <w:bCs/>
                <w:color w:val="000000"/>
                <w:sz w:val="16"/>
                <w:szCs w:val="16"/>
              </w:rPr>
              <w:t>68 NYANZA</w:t>
            </w:r>
          </w:p>
        </w:tc>
        <w:tc>
          <w:tcPr>
            <w:tcW w:w="438" w:type="pct"/>
            <w:noWrap/>
          </w:tcPr>
          <w:p w:rsidR="007C24E5" w:rsidRPr="00A13BE2" w:rsidRDefault="007C24E5">
            <w:pPr>
              <w:jc w:val="center"/>
              <w:rPr>
                <w:rFonts w:ascii="Palatino Linotype" w:hAnsi="Palatino Linotype" w:cs="Arial"/>
                <w:b/>
                <w:bCs/>
                <w:color w:val="000000"/>
                <w:sz w:val="16"/>
                <w:szCs w:val="16"/>
              </w:rPr>
            </w:pPr>
            <w:r w:rsidRPr="00A13BE2">
              <w:rPr>
                <w:rFonts w:ascii="Palatino Linotype" w:hAnsi="Palatino Linotype" w:cs="Arial"/>
                <w:b/>
                <w:bCs/>
                <w:color w:val="000000"/>
                <w:sz w:val="16"/>
                <w:szCs w:val="16"/>
              </w:rPr>
              <w:t>69 NYARUGURU</w:t>
            </w:r>
          </w:p>
        </w:tc>
        <w:tc>
          <w:tcPr>
            <w:tcW w:w="440" w:type="pct"/>
          </w:tcPr>
          <w:p w:rsidR="007C24E5" w:rsidRPr="00A13BE2" w:rsidRDefault="007C24E5">
            <w:pPr>
              <w:jc w:val="center"/>
              <w:rPr>
                <w:rFonts w:ascii="Palatino Linotype" w:hAnsi="Palatino Linotype" w:cs="Arial"/>
                <w:b/>
                <w:bCs/>
                <w:color w:val="000000"/>
                <w:sz w:val="16"/>
                <w:szCs w:val="16"/>
              </w:rPr>
            </w:pPr>
            <w:r>
              <w:rPr>
                <w:rFonts w:ascii="Palatino Linotype" w:hAnsi="Palatino Linotype" w:cs="Arial"/>
                <w:b/>
                <w:bCs/>
                <w:color w:val="000000"/>
                <w:sz w:val="16"/>
                <w:szCs w:val="16"/>
              </w:rPr>
              <w:t>82 RUHANGO</w:t>
            </w:r>
          </w:p>
        </w:tc>
        <w:tc>
          <w:tcPr>
            <w:tcW w:w="440"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Southern Province Total</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10 INTENSIFICATION AND DEVELOPMENT OF SUSTAINABLE PRODUCTION SYSTEMS</w:t>
            </w:r>
          </w:p>
        </w:tc>
        <w:tc>
          <w:tcPr>
            <w:tcW w:w="411"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85,744,294</w:t>
            </w:r>
          </w:p>
        </w:tc>
        <w:tc>
          <w:tcPr>
            <w:tcW w:w="436"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152,381,807</w:t>
            </w:r>
          </w:p>
        </w:tc>
        <w:tc>
          <w:tcPr>
            <w:tcW w:w="438"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83,527,344</w:t>
            </w:r>
          </w:p>
        </w:tc>
        <w:tc>
          <w:tcPr>
            <w:tcW w:w="438"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57,048,375</w:t>
            </w:r>
          </w:p>
        </w:tc>
        <w:tc>
          <w:tcPr>
            <w:tcW w:w="409"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90,815,622</w:t>
            </w:r>
          </w:p>
        </w:tc>
        <w:tc>
          <w:tcPr>
            <w:tcW w:w="440"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78,133,343</w:t>
            </w:r>
          </w:p>
        </w:tc>
        <w:tc>
          <w:tcPr>
            <w:tcW w:w="438"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55,878,986</w:t>
            </w:r>
          </w:p>
        </w:tc>
        <w:tc>
          <w:tcPr>
            <w:tcW w:w="440" w:type="pct"/>
          </w:tcPr>
          <w:p w:rsidR="007C24E5" w:rsidRDefault="007C24E5">
            <w:pPr>
              <w:jc w:val="right"/>
              <w:rPr>
                <w:rFonts w:ascii="Arial" w:hAnsi="Arial" w:cs="Arial"/>
                <w:color w:val="000000"/>
                <w:sz w:val="16"/>
                <w:szCs w:val="16"/>
              </w:rPr>
            </w:pPr>
            <w:r>
              <w:rPr>
                <w:rFonts w:ascii="Arial" w:hAnsi="Arial" w:cs="Arial"/>
                <w:color w:val="000000"/>
                <w:sz w:val="16"/>
                <w:szCs w:val="16"/>
              </w:rPr>
              <w:t>79,756,304</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683,286,075</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01 SUSTAINABLE MANAGEMENT OF NATURAL RESOURCES AND SOIL CONSERVATION</w:t>
            </w:r>
          </w:p>
        </w:tc>
        <w:tc>
          <w:tcPr>
            <w:tcW w:w="411"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26,736,974</w:t>
            </w:r>
          </w:p>
        </w:tc>
        <w:tc>
          <w:tcPr>
            <w:tcW w:w="436"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126,736,974</w:t>
            </w:r>
          </w:p>
        </w:tc>
        <w:tc>
          <w:tcPr>
            <w:tcW w:w="438"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26,736,974</w:t>
            </w:r>
          </w:p>
        </w:tc>
        <w:tc>
          <w:tcPr>
            <w:tcW w:w="438"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26,736,974</w:t>
            </w:r>
          </w:p>
        </w:tc>
        <w:tc>
          <w:tcPr>
            <w:tcW w:w="409"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26,736,974</w:t>
            </w:r>
          </w:p>
        </w:tc>
        <w:tc>
          <w:tcPr>
            <w:tcW w:w="440"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26,736,974</w:t>
            </w:r>
          </w:p>
        </w:tc>
        <w:tc>
          <w:tcPr>
            <w:tcW w:w="438" w:type="pct"/>
            <w:noWrap/>
          </w:tcPr>
          <w:p w:rsidR="007C24E5" w:rsidRPr="00A13BE2" w:rsidRDefault="007C24E5">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26,736,974</w:t>
            </w:r>
          </w:p>
        </w:tc>
        <w:tc>
          <w:tcPr>
            <w:tcW w:w="440" w:type="pct"/>
          </w:tcPr>
          <w:p w:rsidR="007C24E5" w:rsidRDefault="007C24E5">
            <w:pPr>
              <w:jc w:val="right"/>
              <w:rPr>
                <w:rFonts w:ascii="Arial" w:hAnsi="Arial" w:cs="Arial"/>
                <w:color w:val="000000"/>
                <w:sz w:val="16"/>
                <w:szCs w:val="16"/>
              </w:rPr>
            </w:pPr>
            <w:r>
              <w:rPr>
                <w:rFonts w:ascii="Arial" w:hAnsi="Arial" w:cs="Arial"/>
                <w:color w:val="000000"/>
                <w:sz w:val="16"/>
                <w:szCs w:val="16"/>
              </w:rPr>
              <w:t>26,736,974</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313,895,792</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02 INTEGRATED SYSTEM OF INTENSIVE AGRICULTURAL AND LIVESTOCK PRODUCTION</w:t>
            </w:r>
          </w:p>
        </w:tc>
        <w:tc>
          <w:tcPr>
            <w:tcW w:w="411"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13,281,192</w:t>
            </w:r>
          </w:p>
        </w:tc>
        <w:tc>
          <w:tcPr>
            <w:tcW w:w="436"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12,044,833</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11,064,242</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16,711,401</w:t>
            </w:r>
          </w:p>
        </w:tc>
        <w:tc>
          <w:tcPr>
            <w:tcW w:w="409"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18,352,520</w:t>
            </w:r>
          </w:p>
        </w:tc>
        <w:tc>
          <w:tcPr>
            <w:tcW w:w="440"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12,470,241</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16,815,884</w:t>
            </w:r>
          </w:p>
        </w:tc>
        <w:tc>
          <w:tcPr>
            <w:tcW w:w="440" w:type="pct"/>
          </w:tcPr>
          <w:p w:rsidR="007C24E5" w:rsidRDefault="007C24E5">
            <w:pPr>
              <w:jc w:val="right"/>
              <w:rPr>
                <w:rFonts w:ascii="Arial" w:hAnsi="Arial" w:cs="Arial"/>
                <w:color w:val="000000"/>
                <w:sz w:val="16"/>
                <w:szCs w:val="16"/>
              </w:rPr>
            </w:pPr>
            <w:r>
              <w:rPr>
                <w:rFonts w:ascii="Arial" w:hAnsi="Arial" w:cs="Arial"/>
                <w:color w:val="000000"/>
                <w:sz w:val="16"/>
                <w:szCs w:val="16"/>
              </w:rPr>
              <w:t>16,219,330</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116,959,643</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04 IRRIGATION DEVELOPMENT</w:t>
            </w:r>
          </w:p>
        </w:tc>
        <w:tc>
          <w:tcPr>
            <w:tcW w:w="411"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30,000,000</w:t>
            </w:r>
          </w:p>
        </w:tc>
        <w:tc>
          <w:tcPr>
            <w:tcW w:w="436"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30,000,000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09"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30,000,000</w:t>
            </w:r>
          </w:p>
        </w:tc>
        <w:tc>
          <w:tcPr>
            <w:tcW w:w="440"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30,000,000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0 </w:t>
            </w:r>
          </w:p>
        </w:tc>
        <w:tc>
          <w:tcPr>
            <w:tcW w:w="440" w:type="pct"/>
          </w:tcPr>
          <w:p w:rsidR="007C24E5" w:rsidRDefault="007C24E5">
            <w:pPr>
              <w:jc w:val="right"/>
              <w:rPr>
                <w:rFonts w:ascii="Arial" w:hAnsi="Arial" w:cs="Arial"/>
                <w:color w:val="000000"/>
                <w:sz w:val="16"/>
                <w:szCs w:val="16"/>
              </w:rPr>
            </w:pPr>
            <w:r>
              <w:rPr>
                <w:rFonts w:ascii="Arial" w:hAnsi="Arial" w:cs="Arial"/>
                <w:color w:val="000000"/>
                <w:sz w:val="16"/>
                <w:szCs w:val="16"/>
              </w:rPr>
              <w:t>30,000,000</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150,000,000</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05 FOOD SECURITY AND VULNERABILITY MANAGEMENT</w:t>
            </w:r>
          </w:p>
        </w:tc>
        <w:tc>
          <w:tcPr>
            <w:tcW w:w="411"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15,726,128</w:t>
            </w:r>
          </w:p>
        </w:tc>
        <w:tc>
          <w:tcPr>
            <w:tcW w:w="436"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13,600,000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15,726,128</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13,600,000</w:t>
            </w:r>
          </w:p>
        </w:tc>
        <w:tc>
          <w:tcPr>
            <w:tcW w:w="409"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15,726,128</w:t>
            </w:r>
          </w:p>
        </w:tc>
        <w:tc>
          <w:tcPr>
            <w:tcW w:w="440"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8,926,128</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12,326,128</w:t>
            </w:r>
          </w:p>
        </w:tc>
        <w:tc>
          <w:tcPr>
            <w:tcW w:w="440" w:type="pct"/>
          </w:tcPr>
          <w:p w:rsidR="007C24E5" w:rsidRDefault="007C24E5">
            <w:pPr>
              <w:jc w:val="right"/>
              <w:rPr>
                <w:rFonts w:ascii="Arial" w:hAnsi="Arial" w:cs="Arial"/>
                <w:color w:val="000000"/>
                <w:sz w:val="16"/>
                <w:szCs w:val="16"/>
              </w:rPr>
            </w:pPr>
            <w:r>
              <w:rPr>
                <w:rFonts w:ascii="Arial" w:hAnsi="Arial" w:cs="Arial"/>
                <w:color w:val="000000"/>
                <w:sz w:val="16"/>
                <w:szCs w:val="16"/>
              </w:rPr>
              <w:t>6,800,000</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102,430,640</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11 SUPPORT TO THE PROFESSIONALISATION OF PRODUCER'S CAPACITY</w:t>
            </w:r>
          </w:p>
        </w:tc>
        <w:tc>
          <w:tcPr>
            <w:tcW w:w="411"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36"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4,552,500</w:t>
            </w:r>
          </w:p>
        </w:tc>
        <w:tc>
          <w:tcPr>
            <w:tcW w:w="409"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9,105,000</w:t>
            </w:r>
          </w:p>
        </w:tc>
        <w:tc>
          <w:tcPr>
            <w:tcW w:w="440"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40" w:type="pct"/>
          </w:tcPr>
          <w:p w:rsidR="007C24E5" w:rsidRDefault="007C24E5">
            <w:pPr>
              <w:jc w:val="right"/>
              <w:rPr>
                <w:rFonts w:ascii="Arial" w:hAnsi="Arial" w:cs="Arial"/>
                <w:color w:val="000000"/>
                <w:sz w:val="16"/>
                <w:szCs w:val="16"/>
              </w:rPr>
            </w:pPr>
            <w:r>
              <w:rPr>
                <w:rFonts w:ascii="Arial" w:hAnsi="Arial" w:cs="Arial"/>
                <w:color w:val="000000"/>
                <w:sz w:val="16"/>
                <w:szCs w:val="16"/>
              </w:rPr>
              <w:t>4,193,171</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48,200,671</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02 RESTRUCTURING OF EXTENSION AND PROXIMITY SERVICES</w:t>
            </w:r>
          </w:p>
        </w:tc>
        <w:tc>
          <w:tcPr>
            <w:tcW w:w="411"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36"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4,552,500</w:t>
            </w:r>
          </w:p>
        </w:tc>
        <w:tc>
          <w:tcPr>
            <w:tcW w:w="409"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9,105,000</w:t>
            </w:r>
          </w:p>
        </w:tc>
        <w:tc>
          <w:tcPr>
            <w:tcW w:w="440"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6,070,000</w:t>
            </w:r>
          </w:p>
        </w:tc>
        <w:tc>
          <w:tcPr>
            <w:tcW w:w="440" w:type="pct"/>
          </w:tcPr>
          <w:p w:rsidR="007C24E5" w:rsidRDefault="007C24E5">
            <w:pPr>
              <w:jc w:val="right"/>
              <w:rPr>
                <w:rFonts w:ascii="Arial" w:hAnsi="Arial" w:cs="Arial"/>
                <w:color w:val="000000"/>
                <w:sz w:val="16"/>
                <w:szCs w:val="16"/>
              </w:rPr>
            </w:pPr>
            <w:r>
              <w:rPr>
                <w:rFonts w:ascii="Arial" w:hAnsi="Arial" w:cs="Arial"/>
                <w:color w:val="000000"/>
                <w:sz w:val="16"/>
                <w:szCs w:val="16"/>
              </w:rPr>
              <w:t>4,193,171</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48,200,671</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22 PROMOTION OF COMMODITY CHAINS AND AGRIBUSINESS DEVELOPMENT</w:t>
            </w:r>
          </w:p>
        </w:tc>
        <w:tc>
          <w:tcPr>
            <w:tcW w:w="411"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36"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09"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40"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40" w:type="pct"/>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01 COMMODITY CHAIN AND HORTICULTURE DEVELOPMENT</w:t>
            </w:r>
          </w:p>
        </w:tc>
        <w:tc>
          <w:tcPr>
            <w:tcW w:w="411"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 0</w:t>
            </w:r>
          </w:p>
        </w:tc>
        <w:tc>
          <w:tcPr>
            <w:tcW w:w="436"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0 </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0 </w:t>
            </w:r>
          </w:p>
        </w:tc>
        <w:tc>
          <w:tcPr>
            <w:tcW w:w="409"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0 </w:t>
            </w:r>
          </w:p>
        </w:tc>
        <w:tc>
          <w:tcPr>
            <w:tcW w:w="440"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0 </w:t>
            </w:r>
          </w:p>
        </w:tc>
        <w:tc>
          <w:tcPr>
            <w:tcW w:w="438" w:type="pct"/>
            <w:noWrap/>
          </w:tcPr>
          <w:p w:rsidR="007C24E5" w:rsidRPr="00A13BE2" w:rsidRDefault="007C24E5" w:rsidP="00196226">
            <w:pPr>
              <w:jc w:val="right"/>
              <w:rPr>
                <w:rFonts w:ascii="Palatino Linotype" w:hAnsi="Palatino Linotype" w:cs="Arial"/>
                <w:color w:val="000000"/>
                <w:sz w:val="16"/>
                <w:szCs w:val="16"/>
              </w:rPr>
            </w:pPr>
            <w:r w:rsidRPr="00A13BE2">
              <w:rPr>
                <w:rFonts w:ascii="Palatino Linotype" w:hAnsi="Palatino Linotype" w:cs="Arial"/>
                <w:color w:val="000000"/>
                <w:sz w:val="16"/>
                <w:szCs w:val="16"/>
              </w:rPr>
              <w:t>0 </w:t>
            </w:r>
          </w:p>
        </w:tc>
        <w:tc>
          <w:tcPr>
            <w:tcW w:w="440" w:type="pct"/>
          </w:tcPr>
          <w:p w:rsidR="007C24E5" w:rsidRDefault="007C24E5" w:rsidP="00F253C4">
            <w:pPr>
              <w:jc w:val="right"/>
              <w:rPr>
                <w:rFonts w:ascii="Arial" w:hAnsi="Arial" w:cs="Arial"/>
                <w:color w:val="000000"/>
                <w:sz w:val="16"/>
                <w:szCs w:val="16"/>
              </w:rPr>
            </w:pPr>
            <w:r>
              <w:rPr>
                <w:rFonts w:ascii="Arial" w:hAnsi="Arial" w:cs="Arial"/>
                <w:color w:val="000000"/>
                <w:sz w:val="16"/>
                <w:szCs w:val="16"/>
              </w:rPr>
              <w:t> 0</w:t>
            </w:r>
          </w:p>
        </w:tc>
        <w:tc>
          <w:tcPr>
            <w:tcW w:w="44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r>
      <w:tr w:rsidR="007C24E5" w:rsidRPr="00A13BE2">
        <w:trPr>
          <w:trHeight w:val="255"/>
        </w:trPr>
        <w:tc>
          <w:tcPr>
            <w:tcW w:w="1109" w:type="pct"/>
            <w:noWrap/>
          </w:tcPr>
          <w:p w:rsidR="007C24E5" w:rsidRPr="00196226" w:rsidRDefault="007C24E5" w:rsidP="00A13BE2">
            <w:pPr>
              <w:rPr>
                <w:rFonts w:ascii="Palatino Linotype" w:eastAsia="Times New Roman" w:hAnsi="Palatino Linotype" w:cs="Arial"/>
                <w:b/>
                <w:bCs/>
                <w:color w:val="000000"/>
                <w:sz w:val="20"/>
                <w:szCs w:val="20"/>
                <w:lang w:val="en-US"/>
              </w:rPr>
            </w:pPr>
            <w:r w:rsidRPr="00196226">
              <w:rPr>
                <w:rFonts w:ascii="Palatino Linotype" w:eastAsia="Times New Roman" w:hAnsi="Palatino Linotype" w:cs="Arial"/>
                <w:b/>
                <w:bCs/>
                <w:color w:val="000000"/>
                <w:sz w:val="20"/>
                <w:szCs w:val="20"/>
                <w:lang w:val="en-US"/>
              </w:rPr>
              <w:t>TOTAL</w:t>
            </w:r>
          </w:p>
        </w:tc>
        <w:tc>
          <w:tcPr>
            <w:tcW w:w="411" w:type="pct"/>
            <w:noWrap/>
            <w:vAlign w:val="bottom"/>
          </w:tcPr>
          <w:p w:rsidR="007C24E5" w:rsidRPr="00A13BE2" w:rsidRDefault="007C24E5">
            <w:pPr>
              <w:jc w:val="right"/>
              <w:rPr>
                <w:rFonts w:ascii="Palatino Linotype" w:hAnsi="Palatino Linotype" w:cs="Arial"/>
                <w:b/>
                <w:bCs/>
                <w:color w:val="000000"/>
                <w:sz w:val="20"/>
                <w:szCs w:val="20"/>
              </w:rPr>
            </w:pPr>
            <w:r w:rsidRPr="00A13BE2">
              <w:rPr>
                <w:rFonts w:ascii="Palatino Linotype" w:hAnsi="Palatino Linotype" w:cs="Arial"/>
                <w:b/>
                <w:bCs/>
                <w:color w:val="000000"/>
                <w:sz w:val="20"/>
                <w:szCs w:val="20"/>
              </w:rPr>
              <w:t>91,814,294</w:t>
            </w:r>
          </w:p>
        </w:tc>
        <w:tc>
          <w:tcPr>
            <w:tcW w:w="436" w:type="pct"/>
            <w:noWrap/>
            <w:vAlign w:val="bottom"/>
          </w:tcPr>
          <w:p w:rsidR="007C24E5" w:rsidRPr="00A13BE2" w:rsidRDefault="007C24E5">
            <w:pPr>
              <w:jc w:val="right"/>
              <w:rPr>
                <w:rFonts w:ascii="Palatino Linotype" w:hAnsi="Palatino Linotype" w:cs="Arial"/>
                <w:b/>
                <w:bCs/>
                <w:color w:val="000000"/>
                <w:sz w:val="20"/>
                <w:szCs w:val="20"/>
              </w:rPr>
            </w:pPr>
            <w:r w:rsidRPr="00A13BE2">
              <w:rPr>
                <w:rFonts w:ascii="Palatino Linotype" w:hAnsi="Palatino Linotype" w:cs="Arial"/>
                <w:b/>
                <w:bCs/>
                <w:color w:val="000000"/>
                <w:sz w:val="20"/>
                <w:szCs w:val="20"/>
              </w:rPr>
              <w:t>158,451,807</w:t>
            </w:r>
          </w:p>
        </w:tc>
        <w:tc>
          <w:tcPr>
            <w:tcW w:w="438" w:type="pct"/>
            <w:noWrap/>
            <w:vAlign w:val="bottom"/>
          </w:tcPr>
          <w:p w:rsidR="007C24E5" w:rsidRPr="00A13BE2" w:rsidRDefault="007C24E5">
            <w:pPr>
              <w:jc w:val="right"/>
              <w:rPr>
                <w:rFonts w:ascii="Palatino Linotype" w:hAnsi="Palatino Linotype" w:cs="Arial"/>
                <w:b/>
                <w:bCs/>
                <w:color w:val="000000"/>
                <w:sz w:val="20"/>
                <w:szCs w:val="20"/>
              </w:rPr>
            </w:pPr>
            <w:r w:rsidRPr="00A13BE2">
              <w:rPr>
                <w:rFonts w:ascii="Palatino Linotype" w:hAnsi="Palatino Linotype" w:cs="Arial"/>
                <w:b/>
                <w:bCs/>
                <w:color w:val="000000"/>
                <w:sz w:val="20"/>
                <w:szCs w:val="20"/>
              </w:rPr>
              <w:t>89,597,344</w:t>
            </w:r>
          </w:p>
        </w:tc>
        <w:tc>
          <w:tcPr>
            <w:tcW w:w="438" w:type="pct"/>
            <w:noWrap/>
            <w:vAlign w:val="bottom"/>
          </w:tcPr>
          <w:p w:rsidR="007C24E5" w:rsidRPr="00A13BE2" w:rsidRDefault="007C24E5">
            <w:pPr>
              <w:jc w:val="right"/>
              <w:rPr>
                <w:rFonts w:ascii="Palatino Linotype" w:hAnsi="Palatino Linotype" w:cs="Arial"/>
                <w:b/>
                <w:bCs/>
                <w:color w:val="000000"/>
                <w:sz w:val="20"/>
                <w:szCs w:val="20"/>
              </w:rPr>
            </w:pPr>
            <w:r w:rsidRPr="00A13BE2">
              <w:rPr>
                <w:rFonts w:ascii="Palatino Linotype" w:hAnsi="Palatino Linotype" w:cs="Arial"/>
                <w:b/>
                <w:bCs/>
                <w:color w:val="000000"/>
                <w:sz w:val="20"/>
                <w:szCs w:val="20"/>
              </w:rPr>
              <w:t>61,600,875</w:t>
            </w:r>
          </w:p>
        </w:tc>
        <w:tc>
          <w:tcPr>
            <w:tcW w:w="409" w:type="pct"/>
            <w:noWrap/>
            <w:vAlign w:val="bottom"/>
          </w:tcPr>
          <w:p w:rsidR="007C24E5" w:rsidRPr="00A13BE2" w:rsidRDefault="007C24E5">
            <w:pPr>
              <w:jc w:val="right"/>
              <w:rPr>
                <w:rFonts w:ascii="Palatino Linotype" w:hAnsi="Palatino Linotype" w:cs="Arial"/>
                <w:b/>
                <w:bCs/>
                <w:color w:val="000000"/>
                <w:sz w:val="20"/>
                <w:szCs w:val="20"/>
              </w:rPr>
            </w:pPr>
            <w:r w:rsidRPr="00A13BE2">
              <w:rPr>
                <w:rFonts w:ascii="Palatino Linotype" w:hAnsi="Palatino Linotype" w:cs="Arial"/>
                <w:b/>
                <w:bCs/>
                <w:color w:val="000000"/>
                <w:sz w:val="20"/>
                <w:szCs w:val="20"/>
              </w:rPr>
              <w:t>99,920,622</w:t>
            </w:r>
          </w:p>
        </w:tc>
        <w:tc>
          <w:tcPr>
            <w:tcW w:w="440" w:type="pct"/>
            <w:noWrap/>
            <w:vAlign w:val="bottom"/>
          </w:tcPr>
          <w:p w:rsidR="007C24E5" w:rsidRPr="00A13BE2" w:rsidRDefault="007C24E5">
            <w:pPr>
              <w:jc w:val="right"/>
              <w:rPr>
                <w:rFonts w:ascii="Palatino Linotype" w:hAnsi="Palatino Linotype" w:cs="Arial"/>
                <w:b/>
                <w:bCs/>
                <w:color w:val="000000"/>
                <w:sz w:val="20"/>
                <w:szCs w:val="20"/>
              </w:rPr>
            </w:pPr>
            <w:r w:rsidRPr="00A13BE2">
              <w:rPr>
                <w:rFonts w:ascii="Palatino Linotype" w:hAnsi="Palatino Linotype" w:cs="Arial"/>
                <w:b/>
                <w:bCs/>
                <w:color w:val="000000"/>
                <w:sz w:val="20"/>
                <w:szCs w:val="20"/>
              </w:rPr>
              <w:t>84,203,343</w:t>
            </w:r>
          </w:p>
        </w:tc>
        <w:tc>
          <w:tcPr>
            <w:tcW w:w="438" w:type="pct"/>
            <w:noWrap/>
            <w:vAlign w:val="bottom"/>
          </w:tcPr>
          <w:p w:rsidR="007C24E5" w:rsidRPr="00A13BE2" w:rsidRDefault="007C24E5">
            <w:pPr>
              <w:jc w:val="right"/>
              <w:rPr>
                <w:rFonts w:ascii="Palatino Linotype" w:hAnsi="Palatino Linotype" w:cs="Arial"/>
                <w:b/>
                <w:bCs/>
                <w:color w:val="000000"/>
                <w:sz w:val="20"/>
                <w:szCs w:val="20"/>
              </w:rPr>
            </w:pPr>
            <w:r w:rsidRPr="00A13BE2">
              <w:rPr>
                <w:rFonts w:ascii="Palatino Linotype" w:hAnsi="Palatino Linotype" w:cs="Arial"/>
                <w:b/>
                <w:bCs/>
                <w:color w:val="000000"/>
                <w:sz w:val="20"/>
                <w:szCs w:val="20"/>
              </w:rPr>
              <w:t>61,948,986</w:t>
            </w:r>
          </w:p>
        </w:tc>
        <w:tc>
          <w:tcPr>
            <w:tcW w:w="440" w:type="pct"/>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83,949,475</w:t>
            </w:r>
          </w:p>
        </w:tc>
        <w:tc>
          <w:tcPr>
            <w:tcW w:w="440"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731,486,746</w:t>
            </w:r>
          </w:p>
        </w:tc>
      </w:tr>
    </w:tbl>
    <w:p w:rsidR="00196226" w:rsidRDefault="00196226" w:rsidP="00D32A4D">
      <w:pPr>
        <w:rPr>
          <w:lang w:val="en-US"/>
        </w:rPr>
      </w:pPr>
    </w:p>
    <w:p w:rsidR="00A13BE2" w:rsidRDefault="00A13BE2" w:rsidP="00D32A4D">
      <w:pPr>
        <w:rPr>
          <w:lang w:val="en-US"/>
        </w:rPr>
      </w:pPr>
    </w:p>
    <w:p w:rsidR="00A13BE2" w:rsidRDefault="00A13BE2" w:rsidP="00D32A4D">
      <w:pPr>
        <w:rPr>
          <w:lang w:val="en-US"/>
        </w:rPr>
      </w:pPr>
    </w:p>
    <w:p w:rsidR="00A13BE2" w:rsidRDefault="00A13BE2" w:rsidP="00D32A4D">
      <w:pPr>
        <w:rPr>
          <w:rFonts w:ascii="Palatino Linotype" w:hAnsi="Palatino Linotype"/>
          <w:sz w:val="24"/>
          <w:szCs w:val="24"/>
          <w:lang w:val="en-US"/>
        </w:rPr>
      </w:pPr>
      <w:r>
        <w:rPr>
          <w:rFonts w:ascii="Palatino Linotype" w:hAnsi="Palatino Linotype"/>
          <w:sz w:val="24"/>
          <w:szCs w:val="24"/>
          <w:lang w:val="en-US"/>
        </w:rPr>
        <w:t>Western Province</w:t>
      </w:r>
    </w:p>
    <w:tbl>
      <w:tblPr>
        <w:tblStyle w:val="TableGrid"/>
        <w:tblW w:w="5332" w:type="pct"/>
        <w:tblLayout w:type="fixed"/>
        <w:tblCellMar>
          <w:top w:w="115" w:type="dxa"/>
          <w:left w:w="115" w:type="dxa"/>
          <w:bottom w:w="115" w:type="dxa"/>
          <w:right w:w="115" w:type="dxa"/>
        </w:tblCellMar>
        <w:tblLook w:val="04A0"/>
      </w:tblPr>
      <w:tblGrid>
        <w:gridCol w:w="3898"/>
        <w:gridCol w:w="1176"/>
        <w:gridCol w:w="1249"/>
        <w:gridCol w:w="1438"/>
        <w:gridCol w:w="1255"/>
        <w:gridCol w:w="1269"/>
        <w:gridCol w:w="1263"/>
        <w:gridCol w:w="1255"/>
        <w:gridCol w:w="1263"/>
      </w:tblGrid>
      <w:tr w:rsidR="00845142" w:rsidRPr="00A13BE2">
        <w:trPr>
          <w:trHeight w:val="255"/>
        </w:trPr>
        <w:tc>
          <w:tcPr>
            <w:tcW w:w="1386" w:type="pct"/>
            <w:noWrap/>
          </w:tcPr>
          <w:p w:rsidR="00845142" w:rsidRPr="00A13BE2" w:rsidRDefault="00845142" w:rsidP="00CF3065">
            <w:pPr>
              <w:rPr>
                <w:rFonts w:ascii="Palatino Linotype" w:eastAsia="Times New Roman" w:hAnsi="Palatino Linotype" w:cs="Arial"/>
                <w:color w:val="000000"/>
                <w:sz w:val="20"/>
                <w:szCs w:val="20"/>
                <w:lang w:val="en-US"/>
              </w:rPr>
            </w:pPr>
          </w:p>
          <w:p w:rsidR="00845142" w:rsidRPr="00196226" w:rsidRDefault="00845142" w:rsidP="00CF3065">
            <w:pPr>
              <w:rPr>
                <w:rFonts w:ascii="Palatino Linotype" w:eastAsia="Times New Roman" w:hAnsi="Palatino Linotype" w:cs="Arial"/>
                <w:color w:val="000000"/>
                <w:sz w:val="20"/>
                <w:szCs w:val="20"/>
                <w:lang w:val="en-US"/>
              </w:rPr>
            </w:pPr>
          </w:p>
        </w:tc>
        <w:tc>
          <w:tcPr>
            <w:tcW w:w="418" w:type="pct"/>
            <w:noWrap/>
          </w:tcPr>
          <w:p w:rsidR="00845142" w:rsidRDefault="00845142">
            <w:pPr>
              <w:jc w:val="center"/>
              <w:rPr>
                <w:rFonts w:ascii="Arial" w:hAnsi="Arial" w:cs="Arial"/>
                <w:b/>
                <w:bCs/>
                <w:color w:val="000000"/>
                <w:sz w:val="16"/>
                <w:szCs w:val="16"/>
              </w:rPr>
            </w:pPr>
            <w:r>
              <w:rPr>
                <w:rFonts w:ascii="Arial" w:hAnsi="Arial" w:cs="Arial"/>
                <w:b/>
                <w:bCs/>
                <w:color w:val="000000"/>
                <w:sz w:val="16"/>
                <w:szCs w:val="16"/>
              </w:rPr>
              <w:t>70 RUSIZI</w:t>
            </w:r>
          </w:p>
        </w:tc>
        <w:tc>
          <w:tcPr>
            <w:tcW w:w="444" w:type="pct"/>
            <w:noWrap/>
          </w:tcPr>
          <w:p w:rsidR="00845142" w:rsidRDefault="00845142">
            <w:pPr>
              <w:jc w:val="center"/>
              <w:rPr>
                <w:rFonts w:ascii="Arial" w:hAnsi="Arial" w:cs="Arial"/>
                <w:b/>
                <w:bCs/>
                <w:color w:val="000000"/>
                <w:sz w:val="16"/>
                <w:szCs w:val="16"/>
              </w:rPr>
            </w:pPr>
            <w:r>
              <w:rPr>
                <w:rFonts w:ascii="Arial" w:hAnsi="Arial" w:cs="Arial"/>
                <w:b/>
                <w:bCs/>
                <w:color w:val="000000"/>
                <w:sz w:val="16"/>
                <w:szCs w:val="16"/>
              </w:rPr>
              <w:t>71 NYABIHU</w:t>
            </w:r>
          </w:p>
        </w:tc>
        <w:tc>
          <w:tcPr>
            <w:tcW w:w="511" w:type="pct"/>
            <w:noWrap/>
          </w:tcPr>
          <w:p w:rsidR="00845142" w:rsidRDefault="00845142">
            <w:pPr>
              <w:jc w:val="center"/>
              <w:rPr>
                <w:rFonts w:ascii="Arial" w:hAnsi="Arial" w:cs="Arial"/>
                <w:b/>
                <w:bCs/>
                <w:color w:val="000000"/>
                <w:sz w:val="16"/>
                <w:szCs w:val="16"/>
              </w:rPr>
            </w:pPr>
            <w:r>
              <w:rPr>
                <w:rFonts w:ascii="Arial" w:hAnsi="Arial" w:cs="Arial"/>
                <w:b/>
                <w:bCs/>
                <w:color w:val="000000"/>
                <w:sz w:val="16"/>
                <w:szCs w:val="16"/>
              </w:rPr>
              <w:t>72 RUBAVU</w:t>
            </w:r>
          </w:p>
        </w:tc>
        <w:tc>
          <w:tcPr>
            <w:tcW w:w="446" w:type="pct"/>
            <w:noWrap/>
          </w:tcPr>
          <w:p w:rsidR="00845142" w:rsidRDefault="00845142">
            <w:pPr>
              <w:jc w:val="center"/>
              <w:rPr>
                <w:rFonts w:ascii="Arial" w:hAnsi="Arial" w:cs="Arial"/>
                <w:b/>
                <w:bCs/>
                <w:color w:val="000000"/>
                <w:sz w:val="16"/>
                <w:szCs w:val="16"/>
              </w:rPr>
            </w:pPr>
            <w:r>
              <w:rPr>
                <w:rFonts w:ascii="Arial" w:hAnsi="Arial" w:cs="Arial"/>
                <w:b/>
                <w:bCs/>
                <w:color w:val="000000"/>
                <w:sz w:val="16"/>
                <w:szCs w:val="16"/>
              </w:rPr>
              <w:t>73 KARONGI</w:t>
            </w:r>
          </w:p>
        </w:tc>
        <w:tc>
          <w:tcPr>
            <w:tcW w:w="451" w:type="pct"/>
            <w:noWrap/>
          </w:tcPr>
          <w:p w:rsidR="00845142" w:rsidRDefault="00845142">
            <w:pPr>
              <w:jc w:val="center"/>
              <w:rPr>
                <w:rFonts w:ascii="Arial" w:hAnsi="Arial" w:cs="Arial"/>
                <w:b/>
                <w:bCs/>
                <w:color w:val="000000"/>
                <w:sz w:val="16"/>
                <w:szCs w:val="16"/>
              </w:rPr>
            </w:pPr>
            <w:r>
              <w:rPr>
                <w:rFonts w:ascii="Arial" w:hAnsi="Arial" w:cs="Arial"/>
                <w:b/>
                <w:bCs/>
                <w:color w:val="000000"/>
                <w:sz w:val="16"/>
                <w:szCs w:val="16"/>
              </w:rPr>
              <w:t>74 NGORORERO</w:t>
            </w:r>
          </w:p>
        </w:tc>
        <w:tc>
          <w:tcPr>
            <w:tcW w:w="449" w:type="pct"/>
            <w:noWrap/>
          </w:tcPr>
          <w:p w:rsidR="00845142" w:rsidRDefault="00845142">
            <w:pPr>
              <w:jc w:val="center"/>
              <w:rPr>
                <w:rFonts w:ascii="Arial" w:hAnsi="Arial" w:cs="Arial"/>
                <w:b/>
                <w:bCs/>
                <w:color w:val="000000"/>
                <w:sz w:val="16"/>
                <w:szCs w:val="16"/>
              </w:rPr>
            </w:pPr>
            <w:r>
              <w:rPr>
                <w:rFonts w:ascii="Arial" w:hAnsi="Arial" w:cs="Arial"/>
                <w:b/>
                <w:bCs/>
                <w:color w:val="000000"/>
                <w:sz w:val="16"/>
                <w:szCs w:val="16"/>
              </w:rPr>
              <w:t>75 NYAMASHEKE</w:t>
            </w:r>
          </w:p>
        </w:tc>
        <w:tc>
          <w:tcPr>
            <w:tcW w:w="446" w:type="pct"/>
            <w:noWrap/>
          </w:tcPr>
          <w:p w:rsidR="00845142" w:rsidRDefault="00845142">
            <w:pPr>
              <w:jc w:val="center"/>
              <w:rPr>
                <w:rFonts w:ascii="Arial" w:hAnsi="Arial" w:cs="Arial"/>
                <w:b/>
                <w:bCs/>
                <w:color w:val="000000"/>
                <w:sz w:val="16"/>
                <w:szCs w:val="16"/>
              </w:rPr>
            </w:pPr>
            <w:r>
              <w:rPr>
                <w:rFonts w:ascii="Arial" w:hAnsi="Arial" w:cs="Arial"/>
                <w:b/>
                <w:bCs/>
                <w:color w:val="000000"/>
                <w:sz w:val="16"/>
                <w:szCs w:val="16"/>
              </w:rPr>
              <w:t>76 RUTSIRO</w:t>
            </w:r>
          </w:p>
        </w:tc>
        <w:tc>
          <w:tcPr>
            <w:tcW w:w="449" w:type="pct"/>
            <w:noWrap/>
          </w:tcPr>
          <w:p w:rsidR="00845142" w:rsidRPr="00845142" w:rsidRDefault="00845142">
            <w:pPr>
              <w:rPr>
                <w:rFonts w:ascii="Arial" w:hAnsi="Arial" w:cs="Arial"/>
                <w:color w:val="000000"/>
                <w:sz w:val="16"/>
                <w:szCs w:val="16"/>
              </w:rPr>
            </w:pPr>
            <w:r w:rsidRPr="00845142">
              <w:rPr>
                <w:rFonts w:ascii="Arial" w:hAnsi="Arial" w:cs="Arial"/>
                <w:color w:val="000000"/>
                <w:sz w:val="16"/>
                <w:szCs w:val="16"/>
              </w:rPr>
              <w:t>Western Province (Total)</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10 INTENSIFICATION AND DEVELOPMENT OF SUSTAINABLE PRODUCTION SYSTEMS</w:t>
            </w:r>
          </w:p>
        </w:tc>
        <w:tc>
          <w:tcPr>
            <w:tcW w:w="418" w:type="pct"/>
            <w:noWrap/>
          </w:tcPr>
          <w:p w:rsidR="00845142" w:rsidRDefault="00845142">
            <w:pPr>
              <w:jc w:val="right"/>
              <w:rPr>
                <w:rFonts w:ascii="Arial" w:hAnsi="Arial" w:cs="Arial"/>
                <w:color w:val="000000"/>
                <w:sz w:val="16"/>
                <w:szCs w:val="16"/>
              </w:rPr>
            </w:pPr>
            <w:r>
              <w:rPr>
                <w:rFonts w:ascii="Arial" w:hAnsi="Arial" w:cs="Arial"/>
                <w:color w:val="000000"/>
                <w:sz w:val="16"/>
                <w:szCs w:val="16"/>
              </w:rPr>
              <w:t>68,344,801</w:t>
            </w:r>
          </w:p>
        </w:tc>
        <w:tc>
          <w:tcPr>
            <w:tcW w:w="444"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166,983,211</w:t>
            </w:r>
          </w:p>
        </w:tc>
        <w:tc>
          <w:tcPr>
            <w:tcW w:w="51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54,596,226</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46,664,247</w:t>
            </w:r>
          </w:p>
        </w:tc>
        <w:tc>
          <w:tcPr>
            <w:tcW w:w="45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160,479,008</w:t>
            </w:r>
          </w:p>
        </w:tc>
        <w:tc>
          <w:tcPr>
            <w:tcW w:w="449" w:type="pct"/>
            <w:noWrap/>
          </w:tcPr>
          <w:p w:rsidR="00845142" w:rsidRDefault="00845142">
            <w:pPr>
              <w:jc w:val="right"/>
              <w:rPr>
                <w:rFonts w:ascii="Arial" w:hAnsi="Arial" w:cs="Arial"/>
                <w:color w:val="000000"/>
                <w:sz w:val="16"/>
                <w:szCs w:val="16"/>
              </w:rPr>
            </w:pPr>
            <w:r>
              <w:rPr>
                <w:rFonts w:ascii="Arial" w:hAnsi="Arial" w:cs="Arial"/>
                <w:color w:val="000000"/>
                <w:sz w:val="16"/>
                <w:szCs w:val="16"/>
              </w:rPr>
              <w:t>48,830,243</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61,991,072</w:t>
            </w:r>
          </w:p>
        </w:tc>
        <w:tc>
          <w:tcPr>
            <w:tcW w:w="449" w:type="pct"/>
            <w:noWrap/>
          </w:tcPr>
          <w:p w:rsidR="00845142" w:rsidRPr="00845142" w:rsidRDefault="00845142">
            <w:pPr>
              <w:jc w:val="right"/>
              <w:rPr>
                <w:rFonts w:ascii="Arial" w:hAnsi="Arial" w:cs="Arial"/>
                <w:color w:val="000000"/>
                <w:sz w:val="16"/>
                <w:szCs w:val="16"/>
              </w:rPr>
            </w:pPr>
            <w:r w:rsidRPr="00845142">
              <w:rPr>
                <w:rFonts w:ascii="Arial" w:hAnsi="Arial" w:cs="Arial"/>
                <w:color w:val="000000"/>
                <w:sz w:val="16"/>
                <w:szCs w:val="16"/>
              </w:rPr>
              <w:t>607,888,808</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01 SUSTAINABLE MANAGEMENT OF NATURAL RESOURCES AND SOIL CONSERVATION</w:t>
            </w:r>
          </w:p>
        </w:tc>
        <w:tc>
          <w:tcPr>
            <w:tcW w:w="418" w:type="pct"/>
            <w:noWrap/>
          </w:tcPr>
          <w:p w:rsidR="00845142" w:rsidRDefault="00845142">
            <w:pPr>
              <w:jc w:val="right"/>
              <w:rPr>
                <w:rFonts w:ascii="Arial" w:hAnsi="Arial" w:cs="Arial"/>
                <w:color w:val="000000"/>
                <w:sz w:val="16"/>
                <w:szCs w:val="16"/>
              </w:rPr>
            </w:pPr>
            <w:r>
              <w:rPr>
                <w:rFonts w:ascii="Arial" w:hAnsi="Arial" w:cs="Arial"/>
                <w:color w:val="000000"/>
                <w:sz w:val="16"/>
                <w:szCs w:val="16"/>
              </w:rPr>
              <w:t>26,736,974</w:t>
            </w:r>
          </w:p>
        </w:tc>
        <w:tc>
          <w:tcPr>
            <w:tcW w:w="444"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126,736,974</w:t>
            </w:r>
          </w:p>
        </w:tc>
        <w:tc>
          <w:tcPr>
            <w:tcW w:w="51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26,736,974</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26,736,974</w:t>
            </w:r>
          </w:p>
        </w:tc>
        <w:tc>
          <w:tcPr>
            <w:tcW w:w="45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126,736,974</w:t>
            </w:r>
          </w:p>
        </w:tc>
        <w:tc>
          <w:tcPr>
            <w:tcW w:w="449" w:type="pct"/>
            <w:noWrap/>
          </w:tcPr>
          <w:p w:rsidR="00845142" w:rsidRDefault="00845142">
            <w:pPr>
              <w:jc w:val="right"/>
              <w:rPr>
                <w:rFonts w:ascii="Arial" w:hAnsi="Arial" w:cs="Arial"/>
                <w:color w:val="000000"/>
                <w:sz w:val="16"/>
                <w:szCs w:val="16"/>
              </w:rPr>
            </w:pPr>
            <w:r>
              <w:rPr>
                <w:rFonts w:ascii="Arial" w:hAnsi="Arial" w:cs="Arial"/>
                <w:color w:val="000000"/>
                <w:sz w:val="16"/>
                <w:szCs w:val="16"/>
              </w:rPr>
              <w:t>26,736,974</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26,736,974</w:t>
            </w:r>
          </w:p>
        </w:tc>
        <w:tc>
          <w:tcPr>
            <w:tcW w:w="449" w:type="pct"/>
            <w:noWrap/>
          </w:tcPr>
          <w:p w:rsidR="00845142" w:rsidRPr="00845142" w:rsidRDefault="00845142">
            <w:pPr>
              <w:jc w:val="right"/>
              <w:rPr>
                <w:rFonts w:ascii="Arial" w:hAnsi="Arial" w:cs="Arial"/>
                <w:color w:val="000000"/>
                <w:sz w:val="16"/>
                <w:szCs w:val="16"/>
              </w:rPr>
            </w:pPr>
            <w:r w:rsidRPr="00845142">
              <w:rPr>
                <w:rFonts w:ascii="Arial" w:hAnsi="Arial" w:cs="Arial"/>
                <w:color w:val="000000"/>
                <w:sz w:val="16"/>
                <w:szCs w:val="16"/>
              </w:rPr>
              <w:t>387,158,818</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02 INTEGRATED SYSTEM OF INTENSIVE AGRICULTURAL AND LIVESTOCK PRODUCTION</w:t>
            </w:r>
          </w:p>
        </w:tc>
        <w:tc>
          <w:tcPr>
            <w:tcW w:w="418" w:type="pct"/>
            <w:noWrap/>
          </w:tcPr>
          <w:p w:rsidR="00845142" w:rsidRDefault="00845142">
            <w:pPr>
              <w:jc w:val="right"/>
              <w:rPr>
                <w:rFonts w:ascii="Arial" w:hAnsi="Arial" w:cs="Arial"/>
                <w:color w:val="000000"/>
                <w:sz w:val="16"/>
                <w:szCs w:val="16"/>
              </w:rPr>
            </w:pPr>
            <w:r>
              <w:rPr>
                <w:rFonts w:ascii="Arial" w:hAnsi="Arial" w:cs="Arial"/>
                <w:color w:val="000000"/>
                <w:sz w:val="16"/>
                <w:szCs w:val="16"/>
              </w:rPr>
              <w:t>7,607,827</w:t>
            </w:r>
          </w:p>
        </w:tc>
        <w:tc>
          <w:tcPr>
            <w:tcW w:w="444"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17,720,109</w:t>
            </w:r>
          </w:p>
        </w:tc>
        <w:tc>
          <w:tcPr>
            <w:tcW w:w="51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10,859,252</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13,127,273</w:t>
            </w:r>
          </w:p>
        </w:tc>
        <w:tc>
          <w:tcPr>
            <w:tcW w:w="45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11,215,906</w:t>
            </w:r>
          </w:p>
        </w:tc>
        <w:tc>
          <w:tcPr>
            <w:tcW w:w="449" w:type="pct"/>
            <w:noWrap/>
          </w:tcPr>
          <w:p w:rsidR="00845142" w:rsidRDefault="00845142">
            <w:pPr>
              <w:jc w:val="right"/>
              <w:rPr>
                <w:rFonts w:ascii="Arial" w:hAnsi="Arial" w:cs="Arial"/>
                <w:color w:val="000000"/>
                <w:sz w:val="16"/>
                <w:szCs w:val="16"/>
              </w:rPr>
            </w:pPr>
            <w:r>
              <w:rPr>
                <w:rFonts w:ascii="Arial" w:hAnsi="Arial" w:cs="Arial"/>
                <w:color w:val="000000"/>
                <w:sz w:val="16"/>
                <w:szCs w:val="16"/>
              </w:rPr>
              <w:t>9,767,142</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11,454,098</w:t>
            </w:r>
          </w:p>
        </w:tc>
        <w:tc>
          <w:tcPr>
            <w:tcW w:w="449" w:type="pct"/>
            <w:noWrap/>
          </w:tcPr>
          <w:p w:rsidR="00845142" w:rsidRPr="00845142" w:rsidRDefault="00845142">
            <w:pPr>
              <w:jc w:val="right"/>
              <w:rPr>
                <w:rFonts w:ascii="Arial" w:hAnsi="Arial" w:cs="Arial"/>
                <w:color w:val="000000"/>
                <w:sz w:val="16"/>
                <w:szCs w:val="16"/>
              </w:rPr>
            </w:pPr>
            <w:r w:rsidRPr="00845142">
              <w:rPr>
                <w:rFonts w:ascii="Arial" w:hAnsi="Arial" w:cs="Arial"/>
                <w:color w:val="000000"/>
                <w:sz w:val="16"/>
                <w:szCs w:val="16"/>
              </w:rPr>
              <w:t>81,751,607</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04 IRRIGATION DEVELOPMENT</w:t>
            </w:r>
          </w:p>
        </w:tc>
        <w:tc>
          <w:tcPr>
            <w:tcW w:w="418"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 0</w:t>
            </w:r>
          </w:p>
        </w:tc>
        <w:tc>
          <w:tcPr>
            <w:tcW w:w="444"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 0</w:t>
            </w:r>
          </w:p>
        </w:tc>
        <w:tc>
          <w:tcPr>
            <w:tcW w:w="511"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 0</w:t>
            </w:r>
          </w:p>
        </w:tc>
        <w:tc>
          <w:tcPr>
            <w:tcW w:w="446"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 0</w:t>
            </w:r>
          </w:p>
        </w:tc>
        <w:tc>
          <w:tcPr>
            <w:tcW w:w="451"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 0</w:t>
            </w:r>
          </w:p>
        </w:tc>
        <w:tc>
          <w:tcPr>
            <w:tcW w:w="449"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 0</w:t>
            </w:r>
          </w:p>
        </w:tc>
        <w:tc>
          <w:tcPr>
            <w:tcW w:w="446"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 0</w:t>
            </w:r>
          </w:p>
        </w:tc>
        <w:tc>
          <w:tcPr>
            <w:tcW w:w="449" w:type="pct"/>
            <w:noWrap/>
          </w:tcPr>
          <w:p w:rsidR="00845142" w:rsidRPr="00845142" w:rsidRDefault="00845142" w:rsidP="00845142">
            <w:pPr>
              <w:jc w:val="right"/>
              <w:rPr>
                <w:rFonts w:ascii="Arial" w:hAnsi="Arial" w:cs="Arial"/>
                <w:color w:val="000000"/>
                <w:sz w:val="16"/>
                <w:szCs w:val="16"/>
              </w:rPr>
            </w:pPr>
            <w:r w:rsidRPr="00845142">
              <w:rPr>
                <w:rFonts w:ascii="Arial" w:hAnsi="Arial" w:cs="Arial"/>
                <w:color w:val="000000"/>
                <w:sz w:val="16"/>
                <w:szCs w:val="16"/>
              </w:rPr>
              <w:t>0</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05 FOOD SECURITY AND VULNERABILITY MANAGEMENT</w:t>
            </w:r>
          </w:p>
        </w:tc>
        <w:tc>
          <w:tcPr>
            <w:tcW w:w="418" w:type="pct"/>
            <w:noWrap/>
          </w:tcPr>
          <w:p w:rsidR="00845142" w:rsidRDefault="00845142">
            <w:pPr>
              <w:jc w:val="right"/>
              <w:rPr>
                <w:rFonts w:ascii="Arial" w:hAnsi="Arial" w:cs="Arial"/>
                <w:color w:val="000000"/>
                <w:sz w:val="16"/>
                <w:szCs w:val="16"/>
              </w:rPr>
            </w:pPr>
            <w:r>
              <w:rPr>
                <w:rFonts w:ascii="Arial" w:hAnsi="Arial" w:cs="Arial"/>
                <w:color w:val="000000"/>
                <w:sz w:val="16"/>
                <w:szCs w:val="16"/>
              </w:rPr>
              <w:t>34,000,000</w:t>
            </w:r>
          </w:p>
        </w:tc>
        <w:tc>
          <w:tcPr>
            <w:tcW w:w="444" w:type="pct"/>
            <w:noWrap/>
          </w:tcPr>
          <w:p w:rsidR="00845142" w:rsidRDefault="00845142">
            <w:pPr>
              <w:jc w:val="right"/>
              <w:rPr>
                <w:rFonts w:ascii="Arial" w:hAnsi="Arial" w:cs="Arial"/>
                <w:color w:val="000000"/>
                <w:sz w:val="16"/>
                <w:szCs w:val="16"/>
              </w:rPr>
            </w:pPr>
            <w:r>
              <w:rPr>
                <w:rFonts w:ascii="Arial" w:hAnsi="Arial" w:cs="Arial"/>
                <w:color w:val="000000"/>
                <w:sz w:val="16"/>
                <w:szCs w:val="16"/>
              </w:rPr>
              <w:t>22,526,128</w:t>
            </w:r>
          </w:p>
        </w:tc>
        <w:tc>
          <w:tcPr>
            <w:tcW w:w="51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17,000,000</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6,800,000</w:t>
            </w:r>
          </w:p>
        </w:tc>
        <w:tc>
          <w:tcPr>
            <w:tcW w:w="45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22,526,128</w:t>
            </w:r>
          </w:p>
        </w:tc>
        <w:tc>
          <w:tcPr>
            <w:tcW w:w="449" w:type="pct"/>
            <w:noWrap/>
          </w:tcPr>
          <w:p w:rsidR="00845142" w:rsidRDefault="00845142">
            <w:pPr>
              <w:jc w:val="right"/>
              <w:rPr>
                <w:rFonts w:ascii="Arial" w:hAnsi="Arial" w:cs="Arial"/>
                <w:color w:val="000000"/>
                <w:sz w:val="16"/>
                <w:szCs w:val="16"/>
              </w:rPr>
            </w:pPr>
            <w:r>
              <w:rPr>
                <w:rFonts w:ascii="Arial" w:hAnsi="Arial" w:cs="Arial"/>
                <w:color w:val="000000"/>
                <w:sz w:val="16"/>
                <w:szCs w:val="16"/>
              </w:rPr>
              <w:t>12,326,127</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23,800,000</w:t>
            </w:r>
          </w:p>
        </w:tc>
        <w:tc>
          <w:tcPr>
            <w:tcW w:w="449" w:type="pct"/>
            <w:noWrap/>
          </w:tcPr>
          <w:p w:rsidR="00845142" w:rsidRPr="00845142" w:rsidRDefault="00845142">
            <w:pPr>
              <w:jc w:val="right"/>
              <w:rPr>
                <w:rFonts w:ascii="Arial" w:hAnsi="Arial" w:cs="Arial"/>
                <w:color w:val="000000"/>
                <w:sz w:val="16"/>
                <w:szCs w:val="16"/>
              </w:rPr>
            </w:pPr>
            <w:r w:rsidRPr="00845142">
              <w:rPr>
                <w:rFonts w:ascii="Arial" w:hAnsi="Arial" w:cs="Arial"/>
                <w:color w:val="000000"/>
                <w:sz w:val="16"/>
                <w:szCs w:val="16"/>
              </w:rPr>
              <w:t>138,978,383</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11 SUPPORT TO THE PROFESSIONALISATION OF PRODUCER'S CAPACITY</w:t>
            </w:r>
          </w:p>
        </w:tc>
        <w:tc>
          <w:tcPr>
            <w:tcW w:w="418" w:type="pct"/>
            <w:noWrap/>
          </w:tcPr>
          <w:p w:rsidR="00845142" w:rsidRDefault="00845142">
            <w:pPr>
              <w:jc w:val="right"/>
              <w:rPr>
                <w:rFonts w:ascii="Arial" w:hAnsi="Arial" w:cs="Arial"/>
                <w:color w:val="000000"/>
                <w:sz w:val="16"/>
                <w:szCs w:val="16"/>
              </w:rPr>
            </w:pPr>
            <w:r>
              <w:rPr>
                <w:rFonts w:ascii="Arial" w:hAnsi="Arial" w:cs="Arial"/>
                <w:color w:val="000000"/>
                <w:sz w:val="16"/>
                <w:szCs w:val="16"/>
              </w:rPr>
              <w:t>3,193,171</w:t>
            </w:r>
          </w:p>
        </w:tc>
        <w:tc>
          <w:tcPr>
            <w:tcW w:w="444" w:type="pct"/>
            <w:noWrap/>
          </w:tcPr>
          <w:p w:rsidR="00845142" w:rsidRDefault="00845142">
            <w:pPr>
              <w:jc w:val="right"/>
              <w:rPr>
                <w:rFonts w:ascii="Arial" w:hAnsi="Arial" w:cs="Arial"/>
                <w:color w:val="000000"/>
                <w:sz w:val="16"/>
                <w:szCs w:val="16"/>
              </w:rPr>
            </w:pPr>
            <w:r>
              <w:rPr>
                <w:rFonts w:ascii="Arial" w:hAnsi="Arial" w:cs="Arial"/>
                <w:color w:val="000000"/>
                <w:sz w:val="16"/>
                <w:szCs w:val="16"/>
              </w:rPr>
              <w:t>6,070,000</w:t>
            </w:r>
          </w:p>
        </w:tc>
        <w:tc>
          <w:tcPr>
            <w:tcW w:w="51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0</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3,193,171</w:t>
            </w:r>
          </w:p>
        </w:tc>
        <w:tc>
          <w:tcPr>
            <w:tcW w:w="45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0</w:t>
            </w:r>
          </w:p>
        </w:tc>
        <w:tc>
          <w:tcPr>
            <w:tcW w:w="449" w:type="pct"/>
            <w:noWrap/>
          </w:tcPr>
          <w:p w:rsidR="00845142" w:rsidRDefault="00845142">
            <w:pPr>
              <w:jc w:val="right"/>
              <w:rPr>
                <w:rFonts w:ascii="Arial" w:hAnsi="Arial" w:cs="Arial"/>
                <w:color w:val="000000"/>
                <w:sz w:val="16"/>
                <w:szCs w:val="16"/>
              </w:rPr>
            </w:pPr>
            <w:r>
              <w:rPr>
                <w:rFonts w:ascii="Arial" w:hAnsi="Arial" w:cs="Arial"/>
                <w:color w:val="000000"/>
                <w:sz w:val="16"/>
                <w:szCs w:val="16"/>
              </w:rPr>
              <w:t>6,070,000</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4,789,757</w:t>
            </w:r>
          </w:p>
        </w:tc>
        <w:tc>
          <w:tcPr>
            <w:tcW w:w="449" w:type="pct"/>
            <w:noWrap/>
          </w:tcPr>
          <w:p w:rsidR="00845142" w:rsidRPr="00845142" w:rsidRDefault="00845142">
            <w:pPr>
              <w:jc w:val="right"/>
              <w:rPr>
                <w:rFonts w:ascii="Arial" w:hAnsi="Arial" w:cs="Arial"/>
                <w:color w:val="000000"/>
                <w:sz w:val="16"/>
                <w:szCs w:val="16"/>
              </w:rPr>
            </w:pPr>
            <w:r w:rsidRPr="00845142">
              <w:rPr>
                <w:rFonts w:ascii="Arial" w:hAnsi="Arial" w:cs="Arial"/>
                <w:color w:val="000000"/>
                <w:sz w:val="16"/>
                <w:szCs w:val="16"/>
              </w:rPr>
              <w:t>23,316,099</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02 RESTRUCTURING OF EXTENSION AND PROXIMITY SERVICES</w:t>
            </w:r>
          </w:p>
        </w:tc>
        <w:tc>
          <w:tcPr>
            <w:tcW w:w="418" w:type="pct"/>
            <w:noWrap/>
          </w:tcPr>
          <w:p w:rsidR="00845142" w:rsidRDefault="00845142">
            <w:pPr>
              <w:jc w:val="right"/>
              <w:rPr>
                <w:rFonts w:ascii="Arial" w:hAnsi="Arial" w:cs="Arial"/>
                <w:color w:val="000000"/>
                <w:sz w:val="16"/>
                <w:szCs w:val="16"/>
              </w:rPr>
            </w:pPr>
            <w:r>
              <w:rPr>
                <w:rFonts w:ascii="Arial" w:hAnsi="Arial" w:cs="Arial"/>
                <w:color w:val="000000"/>
                <w:sz w:val="16"/>
                <w:szCs w:val="16"/>
              </w:rPr>
              <w:t>3,193,171</w:t>
            </w:r>
          </w:p>
        </w:tc>
        <w:tc>
          <w:tcPr>
            <w:tcW w:w="444" w:type="pct"/>
            <w:noWrap/>
          </w:tcPr>
          <w:p w:rsidR="00845142" w:rsidRDefault="00845142">
            <w:pPr>
              <w:jc w:val="right"/>
              <w:rPr>
                <w:rFonts w:ascii="Arial" w:hAnsi="Arial" w:cs="Arial"/>
                <w:color w:val="000000"/>
                <w:sz w:val="16"/>
                <w:szCs w:val="16"/>
              </w:rPr>
            </w:pPr>
            <w:r>
              <w:rPr>
                <w:rFonts w:ascii="Arial" w:hAnsi="Arial" w:cs="Arial"/>
                <w:color w:val="000000"/>
                <w:sz w:val="16"/>
                <w:szCs w:val="16"/>
              </w:rPr>
              <w:t>6,070,000</w:t>
            </w:r>
          </w:p>
        </w:tc>
        <w:tc>
          <w:tcPr>
            <w:tcW w:w="51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0</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3,193,171</w:t>
            </w:r>
          </w:p>
        </w:tc>
        <w:tc>
          <w:tcPr>
            <w:tcW w:w="451" w:type="pct"/>
            <w:noWrap/>
          </w:tcPr>
          <w:p w:rsidR="00845142" w:rsidRDefault="00845142">
            <w:pPr>
              <w:jc w:val="right"/>
              <w:rPr>
                <w:rFonts w:ascii="Arial" w:hAnsi="Arial" w:cs="Arial"/>
                <w:color w:val="000000"/>
                <w:sz w:val="16"/>
                <w:szCs w:val="16"/>
              </w:rPr>
            </w:pPr>
            <w:r>
              <w:rPr>
                <w:rFonts w:ascii="Arial" w:hAnsi="Arial" w:cs="Arial"/>
                <w:color w:val="000000"/>
                <w:sz w:val="16"/>
                <w:szCs w:val="16"/>
              </w:rPr>
              <w:t>0</w:t>
            </w:r>
          </w:p>
        </w:tc>
        <w:tc>
          <w:tcPr>
            <w:tcW w:w="449" w:type="pct"/>
            <w:noWrap/>
          </w:tcPr>
          <w:p w:rsidR="00845142" w:rsidRDefault="00845142">
            <w:pPr>
              <w:jc w:val="right"/>
              <w:rPr>
                <w:rFonts w:ascii="Arial" w:hAnsi="Arial" w:cs="Arial"/>
                <w:color w:val="000000"/>
                <w:sz w:val="16"/>
                <w:szCs w:val="16"/>
              </w:rPr>
            </w:pPr>
            <w:r>
              <w:rPr>
                <w:rFonts w:ascii="Arial" w:hAnsi="Arial" w:cs="Arial"/>
                <w:color w:val="000000"/>
                <w:sz w:val="16"/>
                <w:szCs w:val="16"/>
              </w:rPr>
              <w:t>6,070,000</w:t>
            </w:r>
          </w:p>
        </w:tc>
        <w:tc>
          <w:tcPr>
            <w:tcW w:w="446" w:type="pct"/>
            <w:noWrap/>
          </w:tcPr>
          <w:p w:rsidR="00845142" w:rsidRDefault="00845142">
            <w:pPr>
              <w:jc w:val="right"/>
              <w:rPr>
                <w:rFonts w:ascii="Arial" w:hAnsi="Arial" w:cs="Arial"/>
                <w:color w:val="000000"/>
                <w:sz w:val="16"/>
                <w:szCs w:val="16"/>
              </w:rPr>
            </w:pPr>
            <w:r>
              <w:rPr>
                <w:rFonts w:ascii="Arial" w:hAnsi="Arial" w:cs="Arial"/>
                <w:color w:val="000000"/>
                <w:sz w:val="16"/>
                <w:szCs w:val="16"/>
              </w:rPr>
              <w:t>4,789,757</w:t>
            </w:r>
          </w:p>
        </w:tc>
        <w:tc>
          <w:tcPr>
            <w:tcW w:w="449" w:type="pct"/>
            <w:noWrap/>
          </w:tcPr>
          <w:p w:rsidR="00845142" w:rsidRPr="00845142" w:rsidRDefault="00845142">
            <w:pPr>
              <w:jc w:val="right"/>
              <w:rPr>
                <w:rFonts w:ascii="Arial" w:hAnsi="Arial" w:cs="Arial"/>
                <w:color w:val="000000"/>
                <w:sz w:val="16"/>
                <w:szCs w:val="16"/>
              </w:rPr>
            </w:pPr>
            <w:r w:rsidRPr="00845142">
              <w:rPr>
                <w:rFonts w:ascii="Arial" w:hAnsi="Arial" w:cs="Arial"/>
                <w:color w:val="000000"/>
                <w:sz w:val="16"/>
                <w:szCs w:val="16"/>
              </w:rPr>
              <w:t>23,316,099</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22 PROMOTION OF COMMODITY CHAINS AND AGRIBUSINESS DEVELOPMENT</w:t>
            </w:r>
          </w:p>
        </w:tc>
        <w:tc>
          <w:tcPr>
            <w:tcW w:w="418"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w:t>
            </w:r>
          </w:p>
        </w:tc>
        <w:tc>
          <w:tcPr>
            <w:tcW w:w="444"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w:t>
            </w:r>
          </w:p>
        </w:tc>
        <w:tc>
          <w:tcPr>
            <w:tcW w:w="511"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w:t>
            </w:r>
          </w:p>
        </w:tc>
        <w:tc>
          <w:tcPr>
            <w:tcW w:w="446"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w:t>
            </w:r>
          </w:p>
        </w:tc>
        <w:tc>
          <w:tcPr>
            <w:tcW w:w="451"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w:t>
            </w:r>
          </w:p>
        </w:tc>
        <w:tc>
          <w:tcPr>
            <w:tcW w:w="449"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w:t>
            </w:r>
          </w:p>
        </w:tc>
        <w:tc>
          <w:tcPr>
            <w:tcW w:w="446"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w:t>
            </w:r>
          </w:p>
        </w:tc>
        <w:tc>
          <w:tcPr>
            <w:tcW w:w="449" w:type="pct"/>
            <w:noWrap/>
          </w:tcPr>
          <w:p w:rsidR="00845142" w:rsidRPr="00845142" w:rsidRDefault="00845142" w:rsidP="00845142">
            <w:pPr>
              <w:jc w:val="right"/>
              <w:rPr>
                <w:rFonts w:ascii="Arial" w:hAnsi="Arial" w:cs="Arial"/>
                <w:color w:val="000000"/>
                <w:sz w:val="16"/>
                <w:szCs w:val="16"/>
              </w:rPr>
            </w:pPr>
            <w:r w:rsidRPr="00845142">
              <w:rPr>
                <w:rFonts w:ascii="Arial" w:hAnsi="Arial" w:cs="Arial"/>
                <w:color w:val="000000"/>
                <w:sz w:val="16"/>
                <w:szCs w:val="16"/>
              </w:rPr>
              <w:t>0</w:t>
            </w:r>
          </w:p>
        </w:tc>
      </w:tr>
      <w:tr w:rsidR="00845142" w:rsidRPr="00A13BE2">
        <w:trPr>
          <w:trHeight w:val="255"/>
        </w:trPr>
        <w:tc>
          <w:tcPr>
            <w:tcW w:w="1386" w:type="pct"/>
            <w:noWrap/>
          </w:tcPr>
          <w:p w:rsidR="00845142" w:rsidRPr="00196226" w:rsidRDefault="00845142"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01 COMMODITY CHAIN AND HORTICULTURE DEVELOPMENT</w:t>
            </w:r>
          </w:p>
        </w:tc>
        <w:tc>
          <w:tcPr>
            <w:tcW w:w="418"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 0</w:t>
            </w:r>
          </w:p>
        </w:tc>
        <w:tc>
          <w:tcPr>
            <w:tcW w:w="444"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w:t>
            </w:r>
          </w:p>
        </w:tc>
        <w:tc>
          <w:tcPr>
            <w:tcW w:w="511"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0 </w:t>
            </w:r>
          </w:p>
        </w:tc>
        <w:tc>
          <w:tcPr>
            <w:tcW w:w="446"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0 </w:t>
            </w:r>
          </w:p>
        </w:tc>
        <w:tc>
          <w:tcPr>
            <w:tcW w:w="451"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0 </w:t>
            </w:r>
          </w:p>
        </w:tc>
        <w:tc>
          <w:tcPr>
            <w:tcW w:w="449"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0 </w:t>
            </w:r>
          </w:p>
        </w:tc>
        <w:tc>
          <w:tcPr>
            <w:tcW w:w="446" w:type="pct"/>
            <w:noWrap/>
          </w:tcPr>
          <w:p w:rsidR="00845142" w:rsidRDefault="00845142" w:rsidP="00845142">
            <w:pPr>
              <w:jc w:val="right"/>
              <w:rPr>
                <w:rFonts w:ascii="Arial" w:hAnsi="Arial" w:cs="Arial"/>
                <w:color w:val="000000"/>
                <w:sz w:val="16"/>
                <w:szCs w:val="16"/>
              </w:rPr>
            </w:pPr>
            <w:r>
              <w:rPr>
                <w:rFonts w:ascii="Arial" w:hAnsi="Arial" w:cs="Arial"/>
                <w:color w:val="000000"/>
                <w:sz w:val="16"/>
                <w:szCs w:val="16"/>
              </w:rPr>
              <w:t>0 </w:t>
            </w:r>
          </w:p>
        </w:tc>
        <w:tc>
          <w:tcPr>
            <w:tcW w:w="449" w:type="pct"/>
            <w:noWrap/>
          </w:tcPr>
          <w:p w:rsidR="00845142" w:rsidRPr="00845142" w:rsidRDefault="00845142" w:rsidP="00845142">
            <w:pPr>
              <w:jc w:val="right"/>
              <w:rPr>
                <w:rFonts w:ascii="Arial" w:hAnsi="Arial" w:cs="Arial"/>
                <w:color w:val="000000"/>
                <w:sz w:val="16"/>
                <w:szCs w:val="16"/>
              </w:rPr>
            </w:pPr>
            <w:r w:rsidRPr="00845142">
              <w:rPr>
                <w:rFonts w:ascii="Arial" w:hAnsi="Arial" w:cs="Arial"/>
                <w:color w:val="000000"/>
                <w:sz w:val="16"/>
                <w:szCs w:val="16"/>
              </w:rPr>
              <w:t>0</w:t>
            </w:r>
          </w:p>
        </w:tc>
      </w:tr>
      <w:tr w:rsidR="00845142" w:rsidRPr="00845142">
        <w:trPr>
          <w:trHeight w:val="255"/>
        </w:trPr>
        <w:tc>
          <w:tcPr>
            <w:tcW w:w="1386" w:type="pct"/>
            <w:noWrap/>
          </w:tcPr>
          <w:p w:rsidR="00845142" w:rsidRPr="00196226" w:rsidRDefault="00845142" w:rsidP="00CF3065">
            <w:pPr>
              <w:rPr>
                <w:rFonts w:ascii="Palatino Linotype" w:eastAsia="Times New Roman" w:hAnsi="Palatino Linotype" w:cs="Arial"/>
                <w:b/>
                <w:bCs/>
                <w:color w:val="000000"/>
                <w:sz w:val="20"/>
                <w:szCs w:val="20"/>
                <w:lang w:val="en-US"/>
              </w:rPr>
            </w:pPr>
            <w:r w:rsidRPr="00196226">
              <w:rPr>
                <w:rFonts w:ascii="Palatino Linotype" w:eastAsia="Times New Roman" w:hAnsi="Palatino Linotype" w:cs="Arial"/>
                <w:b/>
                <w:bCs/>
                <w:color w:val="000000"/>
                <w:sz w:val="20"/>
                <w:szCs w:val="20"/>
                <w:lang w:val="en-US"/>
              </w:rPr>
              <w:t>TOTAL</w:t>
            </w:r>
          </w:p>
        </w:tc>
        <w:tc>
          <w:tcPr>
            <w:tcW w:w="418" w:type="pct"/>
            <w:noWrap/>
            <w:vAlign w:val="bottom"/>
          </w:tcPr>
          <w:p w:rsidR="00845142" w:rsidRDefault="00845142">
            <w:pPr>
              <w:jc w:val="right"/>
              <w:rPr>
                <w:rFonts w:ascii="Calibri" w:hAnsi="Calibri" w:cs="Arial"/>
                <w:b/>
                <w:bCs/>
                <w:color w:val="000000"/>
                <w:sz w:val="20"/>
                <w:szCs w:val="20"/>
              </w:rPr>
            </w:pPr>
            <w:r>
              <w:rPr>
                <w:rFonts w:ascii="Calibri" w:hAnsi="Calibri" w:cs="Arial"/>
                <w:b/>
                <w:bCs/>
                <w:color w:val="000000"/>
                <w:sz w:val="20"/>
                <w:szCs w:val="20"/>
              </w:rPr>
              <w:t>71,537,972</w:t>
            </w:r>
          </w:p>
        </w:tc>
        <w:tc>
          <w:tcPr>
            <w:tcW w:w="444" w:type="pct"/>
            <w:noWrap/>
            <w:vAlign w:val="bottom"/>
          </w:tcPr>
          <w:p w:rsidR="00845142" w:rsidRDefault="00845142">
            <w:pPr>
              <w:jc w:val="right"/>
              <w:rPr>
                <w:rFonts w:ascii="Calibri" w:hAnsi="Calibri" w:cs="Arial"/>
                <w:b/>
                <w:bCs/>
                <w:color w:val="000000"/>
                <w:sz w:val="20"/>
                <w:szCs w:val="20"/>
              </w:rPr>
            </w:pPr>
            <w:r>
              <w:rPr>
                <w:rFonts w:ascii="Calibri" w:hAnsi="Calibri" w:cs="Arial"/>
                <w:b/>
                <w:bCs/>
                <w:color w:val="000000"/>
                <w:sz w:val="20"/>
                <w:szCs w:val="20"/>
              </w:rPr>
              <w:t>173,053,211</w:t>
            </w:r>
          </w:p>
        </w:tc>
        <w:tc>
          <w:tcPr>
            <w:tcW w:w="511" w:type="pct"/>
            <w:noWrap/>
            <w:vAlign w:val="bottom"/>
          </w:tcPr>
          <w:p w:rsidR="00845142" w:rsidRDefault="00845142">
            <w:pPr>
              <w:jc w:val="right"/>
              <w:rPr>
                <w:rFonts w:ascii="Calibri" w:hAnsi="Calibri" w:cs="Arial"/>
                <w:b/>
                <w:bCs/>
                <w:color w:val="000000"/>
                <w:sz w:val="20"/>
                <w:szCs w:val="20"/>
              </w:rPr>
            </w:pPr>
            <w:r>
              <w:rPr>
                <w:rFonts w:ascii="Calibri" w:hAnsi="Calibri" w:cs="Arial"/>
                <w:b/>
                <w:bCs/>
                <w:color w:val="000000"/>
                <w:sz w:val="20"/>
                <w:szCs w:val="20"/>
              </w:rPr>
              <w:t>54,596,226</w:t>
            </w:r>
          </w:p>
        </w:tc>
        <w:tc>
          <w:tcPr>
            <w:tcW w:w="446" w:type="pct"/>
            <w:noWrap/>
            <w:vAlign w:val="bottom"/>
          </w:tcPr>
          <w:p w:rsidR="00845142" w:rsidRDefault="00845142">
            <w:pPr>
              <w:jc w:val="right"/>
              <w:rPr>
                <w:rFonts w:ascii="Calibri" w:hAnsi="Calibri" w:cs="Arial"/>
                <w:b/>
                <w:bCs/>
                <w:color w:val="000000"/>
                <w:sz w:val="20"/>
                <w:szCs w:val="20"/>
              </w:rPr>
            </w:pPr>
            <w:r>
              <w:rPr>
                <w:rFonts w:ascii="Calibri" w:hAnsi="Calibri" w:cs="Arial"/>
                <w:b/>
                <w:bCs/>
                <w:color w:val="000000"/>
                <w:sz w:val="20"/>
                <w:szCs w:val="20"/>
              </w:rPr>
              <w:t>49,857,418</w:t>
            </w:r>
          </w:p>
        </w:tc>
        <w:tc>
          <w:tcPr>
            <w:tcW w:w="451" w:type="pct"/>
            <w:noWrap/>
            <w:vAlign w:val="bottom"/>
          </w:tcPr>
          <w:p w:rsidR="00845142" w:rsidRDefault="00845142">
            <w:pPr>
              <w:jc w:val="right"/>
              <w:rPr>
                <w:rFonts w:ascii="Calibri" w:hAnsi="Calibri" w:cs="Arial"/>
                <w:b/>
                <w:bCs/>
                <w:color w:val="000000"/>
                <w:sz w:val="20"/>
                <w:szCs w:val="20"/>
              </w:rPr>
            </w:pPr>
            <w:r>
              <w:rPr>
                <w:rFonts w:ascii="Calibri" w:hAnsi="Calibri" w:cs="Arial"/>
                <w:b/>
                <w:bCs/>
                <w:color w:val="000000"/>
                <w:sz w:val="20"/>
                <w:szCs w:val="20"/>
              </w:rPr>
              <w:t>160,479,008</w:t>
            </w:r>
          </w:p>
        </w:tc>
        <w:tc>
          <w:tcPr>
            <w:tcW w:w="449" w:type="pct"/>
            <w:noWrap/>
            <w:vAlign w:val="bottom"/>
          </w:tcPr>
          <w:p w:rsidR="00845142" w:rsidRDefault="00845142">
            <w:pPr>
              <w:jc w:val="right"/>
              <w:rPr>
                <w:rFonts w:ascii="Calibri" w:hAnsi="Calibri" w:cs="Arial"/>
                <w:b/>
                <w:bCs/>
                <w:color w:val="000000"/>
                <w:sz w:val="20"/>
                <w:szCs w:val="20"/>
              </w:rPr>
            </w:pPr>
            <w:r>
              <w:rPr>
                <w:rFonts w:ascii="Calibri" w:hAnsi="Calibri" w:cs="Arial"/>
                <w:b/>
                <w:bCs/>
                <w:color w:val="000000"/>
                <w:sz w:val="20"/>
                <w:szCs w:val="20"/>
              </w:rPr>
              <w:t>54,900,243</w:t>
            </w:r>
          </w:p>
        </w:tc>
        <w:tc>
          <w:tcPr>
            <w:tcW w:w="446" w:type="pct"/>
            <w:noWrap/>
            <w:vAlign w:val="bottom"/>
          </w:tcPr>
          <w:p w:rsidR="00845142" w:rsidRDefault="00845142">
            <w:pPr>
              <w:jc w:val="right"/>
              <w:rPr>
                <w:rFonts w:ascii="Calibri" w:hAnsi="Calibri" w:cs="Arial"/>
                <w:b/>
                <w:bCs/>
                <w:color w:val="000000"/>
                <w:sz w:val="20"/>
                <w:szCs w:val="20"/>
              </w:rPr>
            </w:pPr>
            <w:r>
              <w:rPr>
                <w:rFonts w:ascii="Calibri" w:hAnsi="Calibri" w:cs="Arial"/>
                <w:b/>
                <w:bCs/>
                <w:color w:val="000000"/>
                <w:sz w:val="20"/>
                <w:szCs w:val="20"/>
              </w:rPr>
              <w:t>66,780,829</w:t>
            </w:r>
          </w:p>
        </w:tc>
        <w:tc>
          <w:tcPr>
            <w:tcW w:w="449" w:type="pct"/>
            <w:noWrap/>
          </w:tcPr>
          <w:p w:rsidR="00845142" w:rsidRPr="00845142" w:rsidRDefault="00845142">
            <w:pPr>
              <w:jc w:val="right"/>
              <w:rPr>
                <w:rFonts w:ascii="Calibri" w:hAnsi="Calibri" w:cs="Arial"/>
                <w:b/>
                <w:bCs/>
                <w:color w:val="000000"/>
                <w:sz w:val="20"/>
                <w:szCs w:val="20"/>
              </w:rPr>
            </w:pPr>
            <w:r w:rsidRPr="00845142">
              <w:rPr>
                <w:rFonts w:ascii="Calibri" w:hAnsi="Calibri" w:cs="Arial"/>
                <w:b/>
                <w:bCs/>
                <w:color w:val="000000"/>
                <w:sz w:val="20"/>
                <w:szCs w:val="20"/>
              </w:rPr>
              <w:t>631,204,907</w:t>
            </w:r>
          </w:p>
        </w:tc>
      </w:tr>
    </w:tbl>
    <w:p w:rsidR="00A13BE2" w:rsidRDefault="00A13BE2" w:rsidP="00D32A4D">
      <w:pPr>
        <w:rPr>
          <w:rFonts w:ascii="Palatino Linotype" w:hAnsi="Palatino Linotype"/>
          <w:sz w:val="24"/>
          <w:szCs w:val="24"/>
          <w:lang w:val="en-US"/>
        </w:rPr>
      </w:pPr>
    </w:p>
    <w:p w:rsidR="00832B0D" w:rsidRDefault="00832B0D" w:rsidP="00D32A4D">
      <w:pPr>
        <w:rPr>
          <w:rFonts w:ascii="Palatino Linotype" w:hAnsi="Palatino Linotype"/>
          <w:sz w:val="24"/>
          <w:szCs w:val="24"/>
          <w:lang w:val="en-US"/>
        </w:rPr>
      </w:pPr>
    </w:p>
    <w:p w:rsidR="00832B0D" w:rsidRDefault="00832B0D" w:rsidP="00832B0D">
      <w:pPr>
        <w:rPr>
          <w:rFonts w:ascii="Palatino Linotype" w:hAnsi="Palatino Linotype"/>
          <w:sz w:val="24"/>
          <w:szCs w:val="24"/>
          <w:lang w:val="en-US"/>
        </w:rPr>
      </w:pPr>
      <w:r>
        <w:rPr>
          <w:rFonts w:ascii="Palatino Linotype" w:hAnsi="Palatino Linotype"/>
          <w:sz w:val="24"/>
          <w:szCs w:val="24"/>
          <w:lang w:val="en-US"/>
        </w:rPr>
        <w:t>Northern Province</w:t>
      </w:r>
    </w:p>
    <w:tbl>
      <w:tblPr>
        <w:tblStyle w:val="TableGrid"/>
        <w:tblW w:w="4378" w:type="pct"/>
        <w:tblLayout w:type="fixed"/>
        <w:tblCellMar>
          <w:top w:w="115" w:type="dxa"/>
          <w:left w:w="115" w:type="dxa"/>
          <w:bottom w:w="115" w:type="dxa"/>
          <w:right w:w="115" w:type="dxa"/>
        </w:tblCellMar>
        <w:tblLook w:val="04A0"/>
      </w:tblPr>
      <w:tblGrid>
        <w:gridCol w:w="3899"/>
        <w:gridCol w:w="1176"/>
        <w:gridCol w:w="1250"/>
        <w:gridCol w:w="1439"/>
        <w:gridCol w:w="1254"/>
        <w:gridCol w:w="1268"/>
        <w:gridCol w:w="1263"/>
      </w:tblGrid>
      <w:tr w:rsidR="007C24E5" w:rsidRPr="00A13BE2">
        <w:trPr>
          <w:trHeight w:val="255"/>
        </w:trPr>
        <w:tc>
          <w:tcPr>
            <w:tcW w:w="1688" w:type="pct"/>
            <w:noWrap/>
          </w:tcPr>
          <w:p w:rsidR="007C24E5" w:rsidRPr="00A13BE2" w:rsidRDefault="007C24E5" w:rsidP="00CF3065">
            <w:pPr>
              <w:rPr>
                <w:rFonts w:ascii="Palatino Linotype" w:eastAsia="Times New Roman" w:hAnsi="Palatino Linotype" w:cs="Arial"/>
                <w:color w:val="000000"/>
                <w:sz w:val="20"/>
                <w:szCs w:val="20"/>
                <w:lang w:val="en-US"/>
              </w:rPr>
            </w:pPr>
          </w:p>
          <w:p w:rsidR="007C24E5" w:rsidRPr="00196226" w:rsidRDefault="007C24E5" w:rsidP="00CF3065">
            <w:pPr>
              <w:rPr>
                <w:rFonts w:ascii="Palatino Linotype" w:eastAsia="Times New Roman" w:hAnsi="Palatino Linotype" w:cs="Arial"/>
                <w:color w:val="000000"/>
                <w:sz w:val="20"/>
                <w:szCs w:val="20"/>
                <w:lang w:val="en-US"/>
              </w:rPr>
            </w:pPr>
          </w:p>
        </w:tc>
        <w:tc>
          <w:tcPr>
            <w:tcW w:w="509"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77 BURERA</w:t>
            </w:r>
          </w:p>
        </w:tc>
        <w:tc>
          <w:tcPr>
            <w:tcW w:w="541"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78 GICUMBI</w:t>
            </w:r>
          </w:p>
        </w:tc>
        <w:tc>
          <w:tcPr>
            <w:tcW w:w="623"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79 MUSANZE</w:t>
            </w:r>
          </w:p>
        </w:tc>
        <w:tc>
          <w:tcPr>
            <w:tcW w:w="543"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80 RULINDO</w:t>
            </w:r>
          </w:p>
        </w:tc>
        <w:tc>
          <w:tcPr>
            <w:tcW w:w="549"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81 GAKENKE</w:t>
            </w:r>
          </w:p>
        </w:tc>
        <w:tc>
          <w:tcPr>
            <w:tcW w:w="547"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Total Northern</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10 INTENSIFICATION AND DEVELOPMENT OF SUSTAINABLE PRODUCTION SYSTEMS</w:t>
            </w:r>
          </w:p>
        </w:tc>
        <w:tc>
          <w:tcPr>
            <w:tcW w:w="50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50,449,887</w:t>
            </w:r>
          </w:p>
        </w:tc>
        <w:tc>
          <w:tcPr>
            <w:tcW w:w="54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141,761,034</w:t>
            </w:r>
          </w:p>
        </w:tc>
        <w:tc>
          <w:tcPr>
            <w:tcW w:w="62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53,046,590</w:t>
            </w:r>
          </w:p>
        </w:tc>
        <w:tc>
          <w:tcPr>
            <w:tcW w:w="54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157,158,288</w:t>
            </w:r>
          </w:p>
        </w:tc>
        <w:tc>
          <w:tcPr>
            <w:tcW w:w="54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159,929,764</w:t>
            </w:r>
          </w:p>
        </w:tc>
        <w:tc>
          <w:tcPr>
            <w:tcW w:w="547" w:type="pct"/>
            <w:noWrap/>
          </w:tcPr>
          <w:p w:rsidR="007C24E5" w:rsidRDefault="007C24E5">
            <w:pPr>
              <w:jc w:val="right"/>
              <w:rPr>
                <w:rFonts w:ascii="Arial" w:hAnsi="Arial" w:cs="Arial"/>
                <w:color w:val="000000"/>
                <w:sz w:val="16"/>
                <w:szCs w:val="16"/>
              </w:rPr>
            </w:pPr>
            <w:r>
              <w:rPr>
                <w:rFonts w:ascii="Arial" w:hAnsi="Arial" w:cs="Arial"/>
                <w:color w:val="000000"/>
                <w:sz w:val="16"/>
                <w:szCs w:val="16"/>
              </w:rPr>
              <w:t>562,345,563</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01 SUSTAINABLE MANAGEMENT OF NATURAL RESOURCES AND SOIL CONSERVATION</w:t>
            </w:r>
          </w:p>
        </w:tc>
        <w:tc>
          <w:tcPr>
            <w:tcW w:w="50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26,736,974</w:t>
            </w:r>
          </w:p>
        </w:tc>
        <w:tc>
          <w:tcPr>
            <w:tcW w:w="54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126,736,974</w:t>
            </w:r>
          </w:p>
        </w:tc>
        <w:tc>
          <w:tcPr>
            <w:tcW w:w="62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26,736,974</w:t>
            </w:r>
          </w:p>
        </w:tc>
        <w:tc>
          <w:tcPr>
            <w:tcW w:w="54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126,736,974</w:t>
            </w:r>
          </w:p>
        </w:tc>
        <w:tc>
          <w:tcPr>
            <w:tcW w:w="54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126,736,974</w:t>
            </w:r>
          </w:p>
        </w:tc>
        <w:tc>
          <w:tcPr>
            <w:tcW w:w="547" w:type="pct"/>
            <w:noWrap/>
          </w:tcPr>
          <w:p w:rsidR="007C24E5" w:rsidRDefault="007C24E5">
            <w:pPr>
              <w:jc w:val="right"/>
              <w:rPr>
                <w:rFonts w:ascii="Arial" w:hAnsi="Arial" w:cs="Arial"/>
                <w:color w:val="000000"/>
                <w:sz w:val="16"/>
                <w:szCs w:val="16"/>
              </w:rPr>
            </w:pPr>
            <w:r>
              <w:rPr>
                <w:rFonts w:ascii="Arial" w:hAnsi="Arial" w:cs="Arial"/>
                <w:color w:val="000000"/>
                <w:sz w:val="16"/>
                <w:szCs w:val="16"/>
              </w:rPr>
              <w:t>433,684,870</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02 INTEGRATED SYSTEM OF INTENSIVE AGRICULTURAL AND LIVESTOCK PRODUCTION</w:t>
            </w:r>
          </w:p>
        </w:tc>
        <w:tc>
          <w:tcPr>
            <w:tcW w:w="50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10,112,913</w:t>
            </w:r>
          </w:p>
        </w:tc>
        <w:tc>
          <w:tcPr>
            <w:tcW w:w="54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15,024,060</w:t>
            </w:r>
          </w:p>
        </w:tc>
        <w:tc>
          <w:tcPr>
            <w:tcW w:w="62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12,709,616</w:t>
            </w:r>
          </w:p>
        </w:tc>
        <w:tc>
          <w:tcPr>
            <w:tcW w:w="54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13,421,314</w:t>
            </w:r>
          </w:p>
        </w:tc>
        <w:tc>
          <w:tcPr>
            <w:tcW w:w="54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9,392,790</w:t>
            </w:r>
          </w:p>
        </w:tc>
        <w:tc>
          <w:tcPr>
            <w:tcW w:w="547"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60,660,693</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04 IRRIGATION DEVELOPMENT</w:t>
            </w:r>
          </w:p>
        </w:tc>
        <w:tc>
          <w:tcPr>
            <w:tcW w:w="509"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541"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623"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543"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549"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547"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05 FOOD SECURITY AND VULNERABILITY MANAGEMENT</w:t>
            </w:r>
          </w:p>
        </w:tc>
        <w:tc>
          <w:tcPr>
            <w:tcW w:w="50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13,600,000</w:t>
            </w:r>
          </w:p>
        </w:tc>
        <w:tc>
          <w:tcPr>
            <w:tcW w:w="54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62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13,600,000</w:t>
            </w:r>
          </w:p>
        </w:tc>
        <w:tc>
          <w:tcPr>
            <w:tcW w:w="54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17,000,000</w:t>
            </w:r>
          </w:p>
        </w:tc>
        <w:tc>
          <w:tcPr>
            <w:tcW w:w="54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23,800,000</w:t>
            </w:r>
          </w:p>
        </w:tc>
        <w:tc>
          <w:tcPr>
            <w:tcW w:w="547"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68,000,000</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11 SUPPORT TO THE PROFESSIONALISATION OF PRODUCER'S CAPACITY</w:t>
            </w:r>
          </w:p>
        </w:tc>
        <w:tc>
          <w:tcPr>
            <w:tcW w:w="50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3,193,171</w:t>
            </w:r>
          </w:p>
        </w:tc>
        <w:tc>
          <w:tcPr>
            <w:tcW w:w="54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3,193,171</w:t>
            </w:r>
          </w:p>
        </w:tc>
        <w:tc>
          <w:tcPr>
            <w:tcW w:w="62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6,070,000</w:t>
            </w:r>
          </w:p>
        </w:tc>
        <w:tc>
          <w:tcPr>
            <w:tcW w:w="54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4,386,342</w:t>
            </w:r>
          </w:p>
        </w:tc>
        <w:tc>
          <w:tcPr>
            <w:tcW w:w="54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6,070,000</w:t>
            </w:r>
          </w:p>
        </w:tc>
        <w:tc>
          <w:tcPr>
            <w:tcW w:w="547"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22,912,684</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02 RESTRUCTURING OF EXTENSION AND PROXIMITY SERVICES</w:t>
            </w:r>
          </w:p>
        </w:tc>
        <w:tc>
          <w:tcPr>
            <w:tcW w:w="50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3,193,171</w:t>
            </w:r>
          </w:p>
        </w:tc>
        <w:tc>
          <w:tcPr>
            <w:tcW w:w="54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3,193,171</w:t>
            </w:r>
          </w:p>
        </w:tc>
        <w:tc>
          <w:tcPr>
            <w:tcW w:w="62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6,070,000</w:t>
            </w:r>
          </w:p>
        </w:tc>
        <w:tc>
          <w:tcPr>
            <w:tcW w:w="54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4,386,342</w:t>
            </w:r>
          </w:p>
        </w:tc>
        <w:tc>
          <w:tcPr>
            <w:tcW w:w="54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6,070,000</w:t>
            </w:r>
          </w:p>
        </w:tc>
        <w:tc>
          <w:tcPr>
            <w:tcW w:w="547"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22,912,684</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b/>
                <w:bCs/>
                <w:color w:val="000000"/>
                <w:sz w:val="16"/>
                <w:szCs w:val="16"/>
                <w:lang w:val="en-US"/>
              </w:rPr>
            </w:pPr>
            <w:r w:rsidRPr="00196226">
              <w:rPr>
                <w:rFonts w:ascii="Palatino Linotype" w:eastAsia="Times New Roman" w:hAnsi="Palatino Linotype" w:cs="Arial"/>
                <w:b/>
                <w:bCs/>
                <w:color w:val="000000"/>
                <w:sz w:val="16"/>
                <w:szCs w:val="16"/>
                <w:lang w:val="en-US"/>
              </w:rPr>
              <w:t>22 PROMOTION OF COMMODITY CHAINS AND AGRIBUSINESS DEVELOPMENT</w:t>
            </w:r>
          </w:p>
        </w:tc>
        <w:tc>
          <w:tcPr>
            <w:tcW w:w="50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54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62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543"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549"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547"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r>
      <w:tr w:rsidR="007C24E5" w:rsidRPr="00A13BE2">
        <w:trPr>
          <w:trHeight w:val="255"/>
        </w:trPr>
        <w:tc>
          <w:tcPr>
            <w:tcW w:w="1688" w:type="pct"/>
            <w:noWrap/>
          </w:tcPr>
          <w:p w:rsidR="007C24E5" w:rsidRPr="00196226" w:rsidRDefault="007C24E5" w:rsidP="00CF3065">
            <w:pPr>
              <w:rPr>
                <w:rFonts w:ascii="Palatino Linotype" w:eastAsia="Times New Roman" w:hAnsi="Palatino Linotype" w:cs="Arial"/>
                <w:color w:val="000000"/>
                <w:sz w:val="16"/>
                <w:szCs w:val="16"/>
                <w:lang w:val="en-US"/>
              </w:rPr>
            </w:pPr>
            <w:r w:rsidRPr="00196226">
              <w:rPr>
                <w:rFonts w:ascii="Palatino Linotype" w:eastAsia="Times New Roman" w:hAnsi="Palatino Linotype" w:cs="Arial"/>
                <w:color w:val="000000"/>
                <w:sz w:val="16"/>
                <w:szCs w:val="16"/>
                <w:lang w:val="en-US"/>
              </w:rPr>
              <w:t>01 COMMODITY CHAIN AND HORTICULTURE DEVELOPMENT</w:t>
            </w:r>
          </w:p>
        </w:tc>
        <w:tc>
          <w:tcPr>
            <w:tcW w:w="509"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541"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623"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543"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549"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0 </w:t>
            </w:r>
          </w:p>
        </w:tc>
        <w:tc>
          <w:tcPr>
            <w:tcW w:w="547" w:type="pct"/>
            <w:noWrap/>
          </w:tcPr>
          <w:p w:rsidR="007C24E5" w:rsidRDefault="007C24E5" w:rsidP="00832B0D">
            <w:pPr>
              <w:jc w:val="right"/>
              <w:rPr>
                <w:rFonts w:ascii="Arial" w:hAnsi="Arial" w:cs="Arial"/>
                <w:color w:val="000000"/>
                <w:sz w:val="16"/>
                <w:szCs w:val="16"/>
              </w:rPr>
            </w:pPr>
            <w:r>
              <w:rPr>
                <w:rFonts w:ascii="Arial" w:hAnsi="Arial" w:cs="Arial"/>
                <w:color w:val="000000"/>
                <w:sz w:val="16"/>
                <w:szCs w:val="16"/>
              </w:rPr>
              <w:t>0</w:t>
            </w:r>
          </w:p>
        </w:tc>
      </w:tr>
      <w:tr w:rsidR="007C24E5" w:rsidRPr="00845142">
        <w:trPr>
          <w:trHeight w:val="255"/>
        </w:trPr>
        <w:tc>
          <w:tcPr>
            <w:tcW w:w="1688" w:type="pct"/>
            <w:noWrap/>
          </w:tcPr>
          <w:p w:rsidR="007C24E5" w:rsidRPr="00196226" w:rsidRDefault="007C24E5" w:rsidP="00CF3065">
            <w:pPr>
              <w:rPr>
                <w:rFonts w:ascii="Palatino Linotype" w:eastAsia="Times New Roman" w:hAnsi="Palatino Linotype" w:cs="Arial"/>
                <w:b/>
                <w:bCs/>
                <w:color w:val="000000"/>
                <w:sz w:val="20"/>
                <w:szCs w:val="20"/>
                <w:lang w:val="en-US"/>
              </w:rPr>
            </w:pPr>
            <w:r w:rsidRPr="00196226">
              <w:rPr>
                <w:rFonts w:ascii="Palatino Linotype" w:eastAsia="Times New Roman" w:hAnsi="Palatino Linotype" w:cs="Arial"/>
                <w:b/>
                <w:bCs/>
                <w:color w:val="000000"/>
                <w:sz w:val="20"/>
                <w:szCs w:val="20"/>
                <w:lang w:val="en-US"/>
              </w:rPr>
              <w:t>TOTAL</w:t>
            </w:r>
          </w:p>
        </w:tc>
        <w:tc>
          <w:tcPr>
            <w:tcW w:w="509"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53,643,058</w:t>
            </w:r>
          </w:p>
        </w:tc>
        <w:tc>
          <w:tcPr>
            <w:tcW w:w="541"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144,954,205</w:t>
            </w:r>
          </w:p>
        </w:tc>
        <w:tc>
          <w:tcPr>
            <w:tcW w:w="623"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59,116,590</w:t>
            </w:r>
          </w:p>
        </w:tc>
        <w:tc>
          <w:tcPr>
            <w:tcW w:w="543"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161,544,630</w:t>
            </w:r>
          </w:p>
        </w:tc>
        <w:tc>
          <w:tcPr>
            <w:tcW w:w="549"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165,999,764</w:t>
            </w:r>
          </w:p>
        </w:tc>
        <w:tc>
          <w:tcPr>
            <w:tcW w:w="547"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585,258,247</w:t>
            </w:r>
          </w:p>
        </w:tc>
      </w:tr>
    </w:tbl>
    <w:p w:rsidR="00832B0D" w:rsidRDefault="007C24E5" w:rsidP="00D32A4D">
      <w:pPr>
        <w:rPr>
          <w:rFonts w:ascii="Palatino Linotype" w:hAnsi="Palatino Linotype"/>
          <w:sz w:val="24"/>
          <w:szCs w:val="24"/>
          <w:lang w:val="en-US"/>
        </w:rPr>
      </w:pPr>
      <w:r>
        <w:rPr>
          <w:rFonts w:ascii="Palatino Linotype" w:hAnsi="Palatino Linotype"/>
          <w:sz w:val="24"/>
          <w:szCs w:val="24"/>
          <w:lang w:val="en-US"/>
        </w:rPr>
        <w:t>Kigali City Council</w:t>
      </w:r>
    </w:p>
    <w:tbl>
      <w:tblPr>
        <w:tblStyle w:val="TableGrid"/>
        <w:tblW w:w="3320" w:type="pct"/>
        <w:tblLayout w:type="fixed"/>
        <w:tblCellMar>
          <w:top w:w="115" w:type="dxa"/>
          <w:left w:w="115" w:type="dxa"/>
          <w:bottom w:w="115" w:type="dxa"/>
          <w:right w:w="115" w:type="dxa"/>
        </w:tblCellMar>
        <w:tblLook w:val="04A0"/>
      </w:tblPr>
      <w:tblGrid>
        <w:gridCol w:w="3900"/>
        <w:gridCol w:w="1176"/>
        <w:gridCol w:w="1174"/>
        <w:gridCol w:w="1254"/>
        <w:gridCol w:w="1254"/>
      </w:tblGrid>
      <w:tr w:rsidR="007C24E5" w:rsidRPr="00196226">
        <w:trPr>
          <w:trHeight w:val="255"/>
        </w:trPr>
        <w:tc>
          <w:tcPr>
            <w:tcW w:w="2226" w:type="pct"/>
            <w:noWrap/>
          </w:tcPr>
          <w:p w:rsidR="007C24E5" w:rsidRPr="00196226" w:rsidRDefault="007C24E5" w:rsidP="00CF3065">
            <w:pPr>
              <w:rPr>
                <w:rFonts w:ascii="Arial" w:eastAsia="Times New Roman" w:hAnsi="Arial" w:cs="Arial"/>
                <w:color w:val="000000"/>
                <w:sz w:val="20"/>
                <w:szCs w:val="20"/>
                <w:lang w:val="en-US"/>
              </w:rPr>
            </w:pPr>
          </w:p>
        </w:tc>
        <w:tc>
          <w:tcPr>
            <w:tcW w:w="671"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83 NYARUGENGE</w:t>
            </w:r>
          </w:p>
        </w:tc>
        <w:tc>
          <w:tcPr>
            <w:tcW w:w="670"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84 KICUKIRO</w:t>
            </w:r>
          </w:p>
        </w:tc>
        <w:tc>
          <w:tcPr>
            <w:tcW w:w="716"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85 GASABO</w:t>
            </w:r>
          </w:p>
        </w:tc>
        <w:tc>
          <w:tcPr>
            <w:tcW w:w="716"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Kigali Total</w:t>
            </w:r>
          </w:p>
        </w:tc>
      </w:tr>
      <w:tr w:rsidR="007C24E5" w:rsidRPr="00196226">
        <w:trPr>
          <w:trHeight w:val="255"/>
        </w:trPr>
        <w:tc>
          <w:tcPr>
            <w:tcW w:w="2226" w:type="pct"/>
            <w:noWrap/>
          </w:tcPr>
          <w:p w:rsidR="007C24E5" w:rsidRPr="00196226" w:rsidRDefault="007C24E5" w:rsidP="00CF3065">
            <w:pP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10 INTENSIFICATION AND DEVELOPMENT OF SUSTAINABLE PRODUCTION SYSTEMS</w:t>
            </w:r>
          </w:p>
        </w:tc>
        <w:tc>
          <w:tcPr>
            <w:tcW w:w="67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31,469,635</w:t>
            </w:r>
          </w:p>
        </w:tc>
        <w:tc>
          <w:tcPr>
            <w:tcW w:w="67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33,373,043</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43,328,097</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108,170,775</w:t>
            </w:r>
          </w:p>
        </w:tc>
      </w:tr>
      <w:tr w:rsidR="007C24E5" w:rsidRPr="00196226">
        <w:trPr>
          <w:trHeight w:val="255"/>
        </w:trPr>
        <w:tc>
          <w:tcPr>
            <w:tcW w:w="2226" w:type="pct"/>
            <w:noWrap/>
          </w:tcPr>
          <w:p w:rsidR="007C24E5" w:rsidRPr="00196226" w:rsidRDefault="007C24E5" w:rsidP="00CF3065">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01 SUSTAINABLE MANAGEMENT OF NATURAL RESOURCES AND SOIL CONSERVATION</w:t>
            </w:r>
          </w:p>
        </w:tc>
        <w:tc>
          <w:tcPr>
            <w:tcW w:w="67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26,736,974</w:t>
            </w:r>
          </w:p>
        </w:tc>
        <w:tc>
          <w:tcPr>
            <w:tcW w:w="67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26,736,974</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26,736,974</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80,210,922</w:t>
            </w:r>
          </w:p>
        </w:tc>
      </w:tr>
      <w:tr w:rsidR="007C24E5" w:rsidRPr="00196226">
        <w:trPr>
          <w:trHeight w:val="255"/>
        </w:trPr>
        <w:tc>
          <w:tcPr>
            <w:tcW w:w="2226" w:type="pct"/>
            <w:noWrap/>
          </w:tcPr>
          <w:p w:rsidR="007C24E5" w:rsidRPr="00196226" w:rsidRDefault="007C24E5" w:rsidP="00CF3065">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02 INTEGRATED SYSTEM OF INTENSIVE AGRICULTURAL AND LIVESTOCK PRODUCTION</w:t>
            </w:r>
          </w:p>
        </w:tc>
        <w:tc>
          <w:tcPr>
            <w:tcW w:w="67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4,732,661</w:t>
            </w:r>
          </w:p>
        </w:tc>
        <w:tc>
          <w:tcPr>
            <w:tcW w:w="67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6,636,069</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11,064,995</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22,433,725</w:t>
            </w:r>
          </w:p>
        </w:tc>
      </w:tr>
      <w:tr w:rsidR="007C24E5" w:rsidRPr="00196226">
        <w:trPr>
          <w:trHeight w:val="255"/>
        </w:trPr>
        <w:tc>
          <w:tcPr>
            <w:tcW w:w="2226" w:type="pct"/>
            <w:noWrap/>
          </w:tcPr>
          <w:p w:rsidR="007C24E5" w:rsidRPr="00196226" w:rsidRDefault="007C24E5" w:rsidP="00CF3065">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04 IRRIGATION DEVELOPMENT</w:t>
            </w:r>
          </w:p>
        </w:tc>
        <w:tc>
          <w:tcPr>
            <w:tcW w:w="671" w:type="pct"/>
            <w:noWrap/>
          </w:tcPr>
          <w:p w:rsidR="007C24E5" w:rsidRDefault="007C24E5">
            <w:pPr>
              <w:rPr>
                <w:rFonts w:ascii="Arial" w:hAnsi="Arial" w:cs="Arial"/>
                <w:color w:val="000000"/>
                <w:sz w:val="16"/>
                <w:szCs w:val="16"/>
              </w:rPr>
            </w:pPr>
            <w:r>
              <w:rPr>
                <w:rFonts w:ascii="Arial" w:hAnsi="Arial" w:cs="Arial"/>
                <w:color w:val="000000"/>
                <w:sz w:val="16"/>
                <w:szCs w:val="16"/>
              </w:rPr>
              <w:t> </w:t>
            </w:r>
          </w:p>
        </w:tc>
        <w:tc>
          <w:tcPr>
            <w:tcW w:w="670" w:type="pct"/>
            <w:noWrap/>
          </w:tcPr>
          <w:p w:rsidR="007C24E5" w:rsidRDefault="007C24E5">
            <w:pPr>
              <w:rPr>
                <w:rFonts w:ascii="Arial" w:hAnsi="Arial" w:cs="Arial"/>
                <w:color w:val="000000"/>
                <w:sz w:val="16"/>
                <w:szCs w:val="16"/>
              </w:rPr>
            </w:pPr>
            <w:r>
              <w:rPr>
                <w:rFonts w:ascii="Arial" w:hAnsi="Arial" w:cs="Arial"/>
                <w:color w:val="000000"/>
                <w:sz w:val="16"/>
                <w:szCs w:val="16"/>
              </w:rPr>
              <w:t> </w:t>
            </w:r>
          </w:p>
        </w:tc>
        <w:tc>
          <w:tcPr>
            <w:tcW w:w="716" w:type="pct"/>
            <w:noWrap/>
          </w:tcPr>
          <w:p w:rsidR="007C24E5" w:rsidRDefault="007C24E5">
            <w:pPr>
              <w:rPr>
                <w:rFonts w:ascii="Arial" w:hAnsi="Arial" w:cs="Arial"/>
                <w:color w:val="000000"/>
                <w:sz w:val="16"/>
                <w:szCs w:val="16"/>
              </w:rPr>
            </w:pPr>
            <w:r>
              <w:rPr>
                <w:rFonts w:ascii="Arial" w:hAnsi="Arial" w:cs="Arial"/>
                <w:color w:val="000000"/>
                <w:sz w:val="16"/>
                <w:szCs w:val="16"/>
              </w:rPr>
              <w:t> </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r>
      <w:tr w:rsidR="007C24E5" w:rsidRPr="00196226">
        <w:trPr>
          <w:trHeight w:val="255"/>
        </w:trPr>
        <w:tc>
          <w:tcPr>
            <w:tcW w:w="2226" w:type="pct"/>
            <w:noWrap/>
          </w:tcPr>
          <w:p w:rsidR="007C24E5" w:rsidRPr="00196226" w:rsidRDefault="007C24E5" w:rsidP="00CF3065">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05 FOOD SECURITY AND VULNERABILITY MANAGEMENT</w:t>
            </w:r>
          </w:p>
        </w:tc>
        <w:tc>
          <w:tcPr>
            <w:tcW w:w="67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67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0</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5,526,128</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5,526,128</w:t>
            </w:r>
          </w:p>
        </w:tc>
      </w:tr>
      <w:tr w:rsidR="007C24E5" w:rsidRPr="00196226">
        <w:trPr>
          <w:trHeight w:val="255"/>
        </w:trPr>
        <w:tc>
          <w:tcPr>
            <w:tcW w:w="2226" w:type="pct"/>
            <w:noWrap/>
          </w:tcPr>
          <w:p w:rsidR="007C24E5" w:rsidRPr="00196226" w:rsidRDefault="007C24E5" w:rsidP="00CF3065">
            <w:pP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11 SUPPORT TO THE PROFESSIONALISATION OF PRODUCER'S CAPACITY</w:t>
            </w:r>
          </w:p>
        </w:tc>
        <w:tc>
          <w:tcPr>
            <w:tcW w:w="67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6,070,000</w:t>
            </w:r>
          </w:p>
        </w:tc>
        <w:tc>
          <w:tcPr>
            <w:tcW w:w="67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3,193,171</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3,193,171</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12,456,342</w:t>
            </w:r>
          </w:p>
        </w:tc>
      </w:tr>
      <w:tr w:rsidR="007C24E5" w:rsidRPr="00196226">
        <w:trPr>
          <w:trHeight w:val="255"/>
        </w:trPr>
        <w:tc>
          <w:tcPr>
            <w:tcW w:w="2226" w:type="pct"/>
            <w:noWrap/>
          </w:tcPr>
          <w:p w:rsidR="007C24E5" w:rsidRPr="00196226" w:rsidRDefault="007C24E5" w:rsidP="00CF3065">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02 RESTRUCTURING OF EXTENSION AND PROXIMITY SERVICES</w:t>
            </w:r>
          </w:p>
        </w:tc>
        <w:tc>
          <w:tcPr>
            <w:tcW w:w="67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6,070,000</w:t>
            </w:r>
          </w:p>
        </w:tc>
        <w:tc>
          <w:tcPr>
            <w:tcW w:w="67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3,193,171</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3,193,171</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12,456,342</w:t>
            </w:r>
          </w:p>
        </w:tc>
      </w:tr>
      <w:tr w:rsidR="007C24E5" w:rsidRPr="00196226">
        <w:trPr>
          <w:trHeight w:val="255"/>
        </w:trPr>
        <w:tc>
          <w:tcPr>
            <w:tcW w:w="2226" w:type="pct"/>
            <w:noWrap/>
          </w:tcPr>
          <w:p w:rsidR="007C24E5" w:rsidRPr="00196226" w:rsidRDefault="007C24E5" w:rsidP="00CF3065">
            <w:pPr>
              <w:rPr>
                <w:rFonts w:ascii="Arial" w:eastAsia="Times New Roman" w:hAnsi="Arial" w:cs="Arial"/>
                <w:b/>
                <w:bCs/>
                <w:color w:val="000000"/>
                <w:sz w:val="16"/>
                <w:szCs w:val="16"/>
                <w:lang w:val="en-US"/>
              </w:rPr>
            </w:pPr>
            <w:r w:rsidRPr="00196226">
              <w:rPr>
                <w:rFonts w:ascii="Arial" w:eastAsia="Times New Roman" w:hAnsi="Arial" w:cs="Arial"/>
                <w:b/>
                <w:bCs/>
                <w:color w:val="000000"/>
                <w:sz w:val="16"/>
                <w:szCs w:val="16"/>
                <w:lang w:val="en-US"/>
              </w:rPr>
              <w:t>22 PROMOTION OF COMMODITY CHAINS AND AGRIBUSINESS DEVELOPMENT</w:t>
            </w:r>
          </w:p>
        </w:tc>
        <w:tc>
          <w:tcPr>
            <w:tcW w:w="67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10,000,000</w:t>
            </w:r>
          </w:p>
        </w:tc>
        <w:tc>
          <w:tcPr>
            <w:tcW w:w="67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10,000,000</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10,000,000</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30,000,000</w:t>
            </w:r>
          </w:p>
        </w:tc>
      </w:tr>
      <w:tr w:rsidR="007C24E5" w:rsidRPr="00196226">
        <w:trPr>
          <w:trHeight w:val="255"/>
        </w:trPr>
        <w:tc>
          <w:tcPr>
            <w:tcW w:w="2226" w:type="pct"/>
            <w:noWrap/>
          </w:tcPr>
          <w:p w:rsidR="007C24E5" w:rsidRPr="00196226" w:rsidRDefault="007C24E5" w:rsidP="00CF3065">
            <w:pPr>
              <w:rPr>
                <w:rFonts w:ascii="Arial" w:eastAsia="Times New Roman" w:hAnsi="Arial" w:cs="Arial"/>
                <w:color w:val="000000"/>
                <w:sz w:val="16"/>
                <w:szCs w:val="16"/>
                <w:lang w:val="en-US"/>
              </w:rPr>
            </w:pPr>
            <w:r w:rsidRPr="00196226">
              <w:rPr>
                <w:rFonts w:ascii="Arial" w:eastAsia="Times New Roman" w:hAnsi="Arial" w:cs="Arial"/>
                <w:color w:val="000000"/>
                <w:sz w:val="16"/>
                <w:szCs w:val="16"/>
                <w:lang w:val="en-US"/>
              </w:rPr>
              <w:t>01 COMMODITY CHAIN AND HORTICULTURE DEVELOPMENT</w:t>
            </w:r>
          </w:p>
        </w:tc>
        <w:tc>
          <w:tcPr>
            <w:tcW w:w="671"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10,000,000</w:t>
            </w:r>
          </w:p>
        </w:tc>
        <w:tc>
          <w:tcPr>
            <w:tcW w:w="670"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10,000,000</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10,000,000</w:t>
            </w:r>
          </w:p>
        </w:tc>
        <w:tc>
          <w:tcPr>
            <w:tcW w:w="716" w:type="pct"/>
            <w:noWrap/>
          </w:tcPr>
          <w:p w:rsidR="007C24E5" w:rsidRDefault="007C24E5">
            <w:pPr>
              <w:jc w:val="right"/>
              <w:rPr>
                <w:rFonts w:ascii="Arial" w:hAnsi="Arial" w:cs="Arial"/>
                <w:color w:val="000000"/>
                <w:sz w:val="16"/>
                <w:szCs w:val="16"/>
              </w:rPr>
            </w:pPr>
            <w:r>
              <w:rPr>
                <w:rFonts w:ascii="Arial" w:hAnsi="Arial" w:cs="Arial"/>
                <w:color w:val="000000"/>
                <w:sz w:val="16"/>
                <w:szCs w:val="16"/>
              </w:rPr>
              <w:t>30,000,000</w:t>
            </w:r>
          </w:p>
        </w:tc>
      </w:tr>
      <w:tr w:rsidR="007C24E5" w:rsidRPr="00196226">
        <w:trPr>
          <w:trHeight w:val="255"/>
        </w:trPr>
        <w:tc>
          <w:tcPr>
            <w:tcW w:w="2226" w:type="pct"/>
            <w:noWrap/>
          </w:tcPr>
          <w:p w:rsidR="007C24E5" w:rsidRPr="00196226" w:rsidRDefault="007C24E5" w:rsidP="00CF3065">
            <w:pPr>
              <w:rPr>
                <w:rFonts w:ascii="Calibri" w:eastAsia="Times New Roman" w:hAnsi="Calibri" w:cs="Arial"/>
                <w:b/>
                <w:bCs/>
                <w:color w:val="000000"/>
                <w:sz w:val="20"/>
                <w:szCs w:val="20"/>
                <w:lang w:val="en-US"/>
              </w:rPr>
            </w:pPr>
            <w:r w:rsidRPr="00196226">
              <w:rPr>
                <w:rFonts w:ascii="Calibri" w:eastAsia="Times New Roman" w:hAnsi="Calibri" w:cs="Arial"/>
                <w:b/>
                <w:bCs/>
                <w:color w:val="000000"/>
                <w:sz w:val="20"/>
                <w:szCs w:val="20"/>
                <w:lang w:val="en-US"/>
              </w:rPr>
              <w:t>TOTAL</w:t>
            </w:r>
          </w:p>
        </w:tc>
        <w:tc>
          <w:tcPr>
            <w:tcW w:w="671"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47,539,635</w:t>
            </w:r>
          </w:p>
        </w:tc>
        <w:tc>
          <w:tcPr>
            <w:tcW w:w="670"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46,566,214</w:t>
            </w:r>
          </w:p>
        </w:tc>
        <w:tc>
          <w:tcPr>
            <w:tcW w:w="716" w:type="pct"/>
            <w:noWrap/>
            <w:vAlign w:val="bottom"/>
          </w:tcPr>
          <w:p w:rsidR="007C24E5" w:rsidRDefault="007C24E5">
            <w:pPr>
              <w:jc w:val="right"/>
              <w:rPr>
                <w:rFonts w:ascii="Calibri" w:hAnsi="Calibri" w:cs="Arial"/>
                <w:b/>
                <w:bCs/>
                <w:color w:val="000000"/>
                <w:sz w:val="20"/>
                <w:szCs w:val="20"/>
              </w:rPr>
            </w:pPr>
            <w:r>
              <w:rPr>
                <w:rFonts w:ascii="Calibri" w:hAnsi="Calibri" w:cs="Arial"/>
                <w:b/>
                <w:bCs/>
                <w:color w:val="000000"/>
                <w:sz w:val="20"/>
                <w:szCs w:val="20"/>
              </w:rPr>
              <w:t>56,521,268</w:t>
            </w:r>
          </w:p>
        </w:tc>
        <w:tc>
          <w:tcPr>
            <w:tcW w:w="716" w:type="pct"/>
            <w:noWrap/>
          </w:tcPr>
          <w:p w:rsidR="007C24E5" w:rsidRDefault="007C24E5">
            <w:pPr>
              <w:jc w:val="center"/>
              <w:rPr>
                <w:rFonts w:ascii="Arial" w:hAnsi="Arial" w:cs="Arial"/>
                <w:b/>
                <w:bCs/>
                <w:color w:val="000000"/>
                <w:sz w:val="16"/>
                <w:szCs w:val="16"/>
              </w:rPr>
            </w:pPr>
            <w:r>
              <w:rPr>
                <w:rFonts w:ascii="Arial" w:hAnsi="Arial" w:cs="Arial"/>
                <w:b/>
                <w:bCs/>
                <w:color w:val="000000"/>
                <w:sz w:val="16"/>
                <w:szCs w:val="16"/>
              </w:rPr>
              <w:t>150627116.9</w:t>
            </w:r>
          </w:p>
        </w:tc>
      </w:tr>
    </w:tbl>
    <w:p w:rsidR="007C24E5" w:rsidRPr="00A13BE2" w:rsidRDefault="007C24E5" w:rsidP="00D32A4D">
      <w:pPr>
        <w:rPr>
          <w:rFonts w:ascii="Palatino Linotype" w:hAnsi="Palatino Linotype"/>
          <w:sz w:val="24"/>
          <w:szCs w:val="24"/>
          <w:lang w:val="en-US"/>
        </w:rPr>
      </w:pPr>
    </w:p>
    <w:sectPr w:rsidR="007C24E5" w:rsidRPr="00A13BE2" w:rsidSect="00196226">
      <w:pgSz w:w="15840" w:h="12240" w:orient="landscape"/>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692" w:rsidRDefault="007B4692" w:rsidP="00693BAD">
      <w:pPr>
        <w:spacing w:after="0" w:line="240" w:lineRule="auto"/>
      </w:pPr>
      <w:r>
        <w:separator/>
      </w:r>
    </w:p>
  </w:endnote>
  <w:endnote w:type="continuationSeparator" w:id="0">
    <w:p w:rsidR="007B4692" w:rsidRDefault="007B4692" w:rsidP="00693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ndara">
    <w:panose1 w:val="020E0502030303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Palatino Linotype">
    <w:altName w:val="Palatino"/>
    <w:charset w:val="00"/>
    <w:family w:val="roman"/>
    <w:pitch w:val="variable"/>
    <w:sig w:usb0="E0000287" w:usb1="40000013" w:usb2="00000000" w:usb3="00000000" w:csb0="0000019F" w:csb1="00000000"/>
  </w:font>
  <w:font w:name="MS Mincho">
    <w:altName w:val="ＭＳ 明朝"/>
    <w:charset w:val="80"/>
    <w:family w:val="modern"/>
    <w:pitch w:val="fixed"/>
    <w:sig w:usb0="E00002FF" w:usb1="6AC7FDFB" w:usb2="00000012" w:usb3="00000000" w:csb0="0002009F" w:csb1="00000000"/>
  </w:font>
  <w:font w:name="MS Sans Serif">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47322"/>
      <w:docPartObj>
        <w:docPartGallery w:val="Page Numbers (Bottom of Page)"/>
        <w:docPartUnique/>
      </w:docPartObj>
    </w:sdtPr>
    <w:sdtContent>
      <w:p w:rsidR="00CF3065" w:rsidRDefault="001945DF">
        <w:pPr>
          <w:pStyle w:val="Footer"/>
          <w:jc w:val="right"/>
        </w:pPr>
        <w:fldSimple w:instr=" PAGE   \* MERGEFORMAT ">
          <w:r w:rsidR="00786C4A">
            <w:rPr>
              <w:noProof/>
            </w:rPr>
            <w:t>46</w:t>
          </w:r>
        </w:fldSimple>
      </w:p>
    </w:sdtContent>
  </w:sdt>
  <w:p w:rsidR="00CF3065" w:rsidRDefault="00CF306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692" w:rsidRDefault="007B4692" w:rsidP="00693BAD">
      <w:pPr>
        <w:spacing w:after="0" w:line="240" w:lineRule="auto"/>
      </w:pPr>
      <w:r>
        <w:separator/>
      </w:r>
    </w:p>
  </w:footnote>
  <w:footnote w:type="continuationSeparator" w:id="0">
    <w:p w:rsidR="007B4692" w:rsidRDefault="007B4692" w:rsidP="00693BAD">
      <w:pPr>
        <w:spacing w:after="0" w:line="240" w:lineRule="auto"/>
      </w:pPr>
      <w:r>
        <w:continuationSeparator/>
      </w:r>
    </w:p>
  </w:footnote>
  <w:footnote w:id="1">
    <w:p w:rsidR="00CF3065" w:rsidRPr="00792250" w:rsidRDefault="00CF3065">
      <w:pPr>
        <w:pStyle w:val="FootnoteText"/>
        <w:rPr>
          <w:rFonts w:ascii="Palatino Linotype" w:hAnsi="Palatino Linotype"/>
          <w:sz w:val="20"/>
          <w:szCs w:val="20"/>
        </w:rPr>
      </w:pPr>
      <w:r w:rsidRPr="00792250">
        <w:rPr>
          <w:rStyle w:val="FootnoteReference"/>
          <w:rFonts w:ascii="Palatino Linotype" w:hAnsi="Palatino Linotype"/>
          <w:sz w:val="20"/>
          <w:szCs w:val="20"/>
        </w:rPr>
        <w:footnoteRef/>
      </w:r>
      <w:r w:rsidRPr="00792250">
        <w:rPr>
          <w:rFonts w:ascii="Palatino Linotype" w:hAnsi="Palatino Linotype"/>
          <w:sz w:val="20"/>
          <w:szCs w:val="20"/>
        </w:rPr>
        <w:t xml:space="preserve"> This is the growth rate for the calendar year 2009 – the latest data available from MINECOFIN.</w:t>
      </w:r>
    </w:p>
  </w:footnote>
  <w:footnote w:id="2">
    <w:p w:rsidR="00CF3065" w:rsidRPr="00792250" w:rsidRDefault="00CF3065">
      <w:pPr>
        <w:pStyle w:val="FootnoteText"/>
        <w:rPr>
          <w:rFonts w:ascii="Palatino Linotype" w:hAnsi="Palatino Linotype"/>
          <w:sz w:val="20"/>
          <w:szCs w:val="20"/>
        </w:rPr>
      </w:pPr>
      <w:r w:rsidRPr="00792250">
        <w:rPr>
          <w:rStyle w:val="FootnoteReference"/>
          <w:rFonts w:ascii="Palatino Linotype" w:hAnsi="Palatino Linotype"/>
          <w:sz w:val="20"/>
          <w:szCs w:val="20"/>
        </w:rPr>
        <w:footnoteRef/>
      </w:r>
      <w:r w:rsidRPr="00792250">
        <w:rPr>
          <w:rFonts w:ascii="Palatino Linotype" w:hAnsi="Palatino Linotype"/>
          <w:sz w:val="20"/>
          <w:szCs w:val="20"/>
        </w:rPr>
        <w:t xml:space="preserve"> Also for the calendar year 2009.</w:t>
      </w:r>
    </w:p>
  </w:footnote>
  <w:footnote w:id="3">
    <w:p w:rsidR="00CF3065" w:rsidRPr="00B4258F" w:rsidRDefault="00CF3065" w:rsidP="00B4258F">
      <w:pPr>
        <w:pStyle w:val="FootnoteText"/>
        <w:jc w:val="both"/>
        <w:rPr>
          <w:rFonts w:ascii="Palatino Linotype" w:hAnsi="Palatino Linotype"/>
          <w:sz w:val="20"/>
          <w:szCs w:val="20"/>
        </w:rPr>
      </w:pPr>
      <w:r w:rsidRPr="00B4258F">
        <w:rPr>
          <w:rStyle w:val="FootnoteReference"/>
          <w:rFonts w:ascii="Palatino Linotype" w:hAnsi="Palatino Linotype"/>
          <w:sz w:val="20"/>
          <w:szCs w:val="20"/>
        </w:rPr>
        <w:footnoteRef/>
      </w:r>
      <w:r w:rsidRPr="00B4258F">
        <w:rPr>
          <w:rFonts w:ascii="Palatino Linotype" w:hAnsi="Palatino Linotype"/>
          <w:sz w:val="20"/>
          <w:szCs w:val="20"/>
        </w:rPr>
        <w:t xml:space="preserve"> N.B.</w:t>
      </w:r>
      <w:r>
        <w:rPr>
          <w:rFonts w:ascii="Palatino Linotype" w:hAnsi="Palatino Linotype"/>
          <w:sz w:val="20"/>
          <w:szCs w:val="20"/>
        </w:rPr>
        <w:t xml:space="preserve"> The figures for budget execution provided by MINECOFIN do not correctly reflect MINAGRI’s budget execution in 2009/10, because expenditures under the three projects (Agricultural Mechanization, Staple Crop Storage for Food Security and Construction of Storage Facilities) disbursed their funds using Letters of Credit, which are not reflected in MINECOFIN’s figures. Here MINECOFIN’s execution figures are used, with the exception of the three above-mentioned projects, for which execution rates of 100% (rather than 0% as stipulated by MINECOFIN) were recorded. </w:t>
      </w:r>
    </w:p>
  </w:footnote>
  <w:footnote w:id="4">
    <w:p w:rsidR="00CF3065" w:rsidRPr="00BE4B10" w:rsidRDefault="00CF3065" w:rsidP="00BE4B10">
      <w:pPr>
        <w:pStyle w:val="FootnoteText"/>
        <w:jc w:val="both"/>
        <w:rPr>
          <w:rFonts w:ascii="Palatino Linotype" w:hAnsi="Palatino Linotype"/>
          <w:sz w:val="20"/>
          <w:szCs w:val="20"/>
        </w:rPr>
      </w:pPr>
      <w:r w:rsidRPr="00BE4B10">
        <w:rPr>
          <w:rStyle w:val="FootnoteReference"/>
          <w:rFonts w:ascii="Palatino Linotype" w:hAnsi="Palatino Linotype"/>
          <w:sz w:val="20"/>
          <w:szCs w:val="20"/>
        </w:rPr>
        <w:footnoteRef/>
      </w:r>
      <w:r w:rsidRPr="00BE4B10">
        <w:rPr>
          <w:rFonts w:ascii="Palatino Linotype" w:hAnsi="Palatino Linotype"/>
          <w:sz w:val="20"/>
          <w:szCs w:val="20"/>
        </w:rPr>
        <w:t xml:space="preserve"> N.B. </w:t>
      </w:r>
      <w:r>
        <w:rPr>
          <w:rFonts w:ascii="Palatino Linotype" w:hAnsi="Palatino Linotype"/>
          <w:sz w:val="20"/>
          <w:szCs w:val="20"/>
        </w:rPr>
        <w:t>Most projects fall under the budget agency MINAGRI Central, hence NAEB has a development budget of zero, while nonetheless implementing the Flower Park Construction project, which was executed at 100%.</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CB92"/>
      </v:shape>
    </w:pict>
  </w:numPicBullet>
  <w:abstractNum w:abstractNumId="0">
    <w:nsid w:val="06FE6CD2"/>
    <w:multiLevelType w:val="hybridMultilevel"/>
    <w:tmpl w:val="51BACB3C"/>
    <w:lvl w:ilvl="0" w:tplc="4920C5CA">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C5311"/>
    <w:multiLevelType w:val="hybridMultilevel"/>
    <w:tmpl w:val="FA52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11CEA"/>
    <w:multiLevelType w:val="hybridMultilevel"/>
    <w:tmpl w:val="3C04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774AE"/>
    <w:multiLevelType w:val="hybridMultilevel"/>
    <w:tmpl w:val="F3E0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707ED"/>
    <w:multiLevelType w:val="multilevel"/>
    <w:tmpl w:val="957ADF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B303336"/>
    <w:multiLevelType w:val="hybridMultilevel"/>
    <w:tmpl w:val="6CA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C7005"/>
    <w:multiLevelType w:val="hybridMultilevel"/>
    <w:tmpl w:val="95EA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10D19"/>
    <w:multiLevelType w:val="hybridMultilevel"/>
    <w:tmpl w:val="4EAC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CC298D"/>
    <w:multiLevelType w:val="hybridMultilevel"/>
    <w:tmpl w:val="7A4E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744CDC"/>
    <w:multiLevelType w:val="hybridMultilevel"/>
    <w:tmpl w:val="BA66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974D3"/>
    <w:multiLevelType w:val="hybridMultilevel"/>
    <w:tmpl w:val="2A323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56405"/>
    <w:multiLevelType w:val="hybridMultilevel"/>
    <w:tmpl w:val="B7D4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331ABA"/>
    <w:multiLevelType w:val="hybridMultilevel"/>
    <w:tmpl w:val="F9F6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D40131"/>
    <w:multiLevelType w:val="hybridMultilevel"/>
    <w:tmpl w:val="A76669D8"/>
    <w:lvl w:ilvl="0" w:tplc="41129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C2393"/>
    <w:multiLevelType w:val="hybridMultilevel"/>
    <w:tmpl w:val="125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809DE"/>
    <w:multiLevelType w:val="hybridMultilevel"/>
    <w:tmpl w:val="CA3E4E62"/>
    <w:lvl w:ilvl="0" w:tplc="04090007">
      <w:start w:val="1"/>
      <w:numFmt w:val="bullet"/>
      <w:lvlText w:val=""/>
      <w:lvlPicBulletId w:val="0"/>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6">
    <w:nsid w:val="400C4034"/>
    <w:multiLevelType w:val="hybridMultilevel"/>
    <w:tmpl w:val="6180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60EB2"/>
    <w:multiLevelType w:val="hybridMultilevel"/>
    <w:tmpl w:val="E750A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DB1929"/>
    <w:multiLevelType w:val="hybridMultilevel"/>
    <w:tmpl w:val="E1A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0A72C5"/>
    <w:multiLevelType w:val="hybridMultilevel"/>
    <w:tmpl w:val="2580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71E8D"/>
    <w:multiLevelType w:val="hybridMultilevel"/>
    <w:tmpl w:val="7CD6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C010B2"/>
    <w:multiLevelType w:val="multilevel"/>
    <w:tmpl w:val="478AEF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06D054B"/>
    <w:multiLevelType w:val="hybridMultilevel"/>
    <w:tmpl w:val="A202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044D5"/>
    <w:multiLevelType w:val="hybridMultilevel"/>
    <w:tmpl w:val="03F6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CF3CE9"/>
    <w:multiLevelType w:val="hybridMultilevel"/>
    <w:tmpl w:val="D18C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424B0"/>
    <w:multiLevelType w:val="hybridMultilevel"/>
    <w:tmpl w:val="42F4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E90845"/>
    <w:multiLevelType w:val="hybridMultilevel"/>
    <w:tmpl w:val="6180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095154"/>
    <w:multiLevelType w:val="hybridMultilevel"/>
    <w:tmpl w:val="85DE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2757FC"/>
    <w:multiLevelType w:val="hybridMultilevel"/>
    <w:tmpl w:val="6A24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7C2019"/>
    <w:multiLevelType w:val="hybridMultilevel"/>
    <w:tmpl w:val="1AC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0"/>
  </w:num>
  <w:num w:numId="4">
    <w:abstractNumId w:val="26"/>
  </w:num>
  <w:num w:numId="5">
    <w:abstractNumId w:val="7"/>
  </w:num>
  <w:num w:numId="6">
    <w:abstractNumId w:val="17"/>
  </w:num>
  <w:num w:numId="7">
    <w:abstractNumId w:val="18"/>
  </w:num>
  <w:num w:numId="8">
    <w:abstractNumId w:val="1"/>
  </w:num>
  <w:num w:numId="9">
    <w:abstractNumId w:val="2"/>
  </w:num>
  <w:num w:numId="10">
    <w:abstractNumId w:val="23"/>
  </w:num>
  <w:num w:numId="11">
    <w:abstractNumId w:val="12"/>
  </w:num>
  <w:num w:numId="12">
    <w:abstractNumId w:val="27"/>
  </w:num>
  <w:num w:numId="13">
    <w:abstractNumId w:val="19"/>
  </w:num>
  <w:num w:numId="14">
    <w:abstractNumId w:val="24"/>
  </w:num>
  <w:num w:numId="15">
    <w:abstractNumId w:val="22"/>
  </w:num>
  <w:num w:numId="16">
    <w:abstractNumId w:val="29"/>
  </w:num>
  <w:num w:numId="17">
    <w:abstractNumId w:val="8"/>
  </w:num>
  <w:num w:numId="18">
    <w:abstractNumId w:val="5"/>
  </w:num>
  <w:num w:numId="19">
    <w:abstractNumId w:val="16"/>
  </w:num>
  <w:num w:numId="20">
    <w:abstractNumId w:val="10"/>
  </w:num>
  <w:num w:numId="21">
    <w:abstractNumId w:val="13"/>
  </w:num>
  <w:num w:numId="22">
    <w:abstractNumId w:val="25"/>
  </w:num>
  <w:num w:numId="23">
    <w:abstractNumId w:val="11"/>
  </w:num>
  <w:num w:numId="24">
    <w:abstractNumId w:val="6"/>
  </w:num>
  <w:num w:numId="25">
    <w:abstractNumId w:val="20"/>
  </w:num>
  <w:num w:numId="26">
    <w:abstractNumId w:val="9"/>
  </w:num>
  <w:num w:numId="27">
    <w:abstractNumId w:val="3"/>
  </w:num>
  <w:num w:numId="28">
    <w:abstractNumId w:val="14"/>
  </w:num>
  <w:num w:numId="29">
    <w:abstractNumId w:val="2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C3B3B"/>
    <w:rsid w:val="00014978"/>
    <w:rsid w:val="00020FFD"/>
    <w:rsid w:val="00023D76"/>
    <w:rsid w:val="00031233"/>
    <w:rsid w:val="00085FA1"/>
    <w:rsid w:val="000920EF"/>
    <w:rsid w:val="000D5DB1"/>
    <w:rsid w:val="000D76AE"/>
    <w:rsid w:val="0010692A"/>
    <w:rsid w:val="001124BF"/>
    <w:rsid w:val="00161F01"/>
    <w:rsid w:val="00172B6B"/>
    <w:rsid w:val="00191D5D"/>
    <w:rsid w:val="001945DF"/>
    <w:rsid w:val="00196226"/>
    <w:rsid w:val="001B4798"/>
    <w:rsid w:val="001C60F6"/>
    <w:rsid w:val="001E605C"/>
    <w:rsid w:val="00254ECA"/>
    <w:rsid w:val="00267290"/>
    <w:rsid w:val="00275739"/>
    <w:rsid w:val="002B12E1"/>
    <w:rsid w:val="002B3645"/>
    <w:rsid w:val="002C3B3B"/>
    <w:rsid w:val="002E7DB7"/>
    <w:rsid w:val="00355C49"/>
    <w:rsid w:val="0036458F"/>
    <w:rsid w:val="00367138"/>
    <w:rsid w:val="003807C3"/>
    <w:rsid w:val="004242AC"/>
    <w:rsid w:val="00425B6D"/>
    <w:rsid w:val="00431492"/>
    <w:rsid w:val="00435509"/>
    <w:rsid w:val="00471CC8"/>
    <w:rsid w:val="00496682"/>
    <w:rsid w:val="004D7630"/>
    <w:rsid w:val="004F365E"/>
    <w:rsid w:val="005168AD"/>
    <w:rsid w:val="005A0675"/>
    <w:rsid w:val="005A39E7"/>
    <w:rsid w:val="005A5E64"/>
    <w:rsid w:val="005D0427"/>
    <w:rsid w:val="005E2E2D"/>
    <w:rsid w:val="00615AF7"/>
    <w:rsid w:val="0064633E"/>
    <w:rsid w:val="00650A54"/>
    <w:rsid w:val="0066499A"/>
    <w:rsid w:val="00666C4D"/>
    <w:rsid w:val="00693BAD"/>
    <w:rsid w:val="006B3DBC"/>
    <w:rsid w:val="006B56B1"/>
    <w:rsid w:val="006F7770"/>
    <w:rsid w:val="00701F9F"/>
    <w:rsid w:val="00742B46"/>
    <w:rsid w:val="00786C4A"/>
    <w:rsid w:val="00790D48"/>
    <w:rsid w:val="00792250"/>
    <w:rsid w:val="007A0B78"/>
    <w:rsid w:val="007A67C8"/>
    <w:rsid w:val="007B4692"/>
    <w:rsid w:val="007C24E5"/>
    <w:rsid w:val="007C257F"/>
    <w:rsid w:val="007C3414"/>
    <w:rsid w:val="007C4352"/>
    <w:rsid w:val="007D0414"/>
    <w:rsid w:val="007D7C20"/>
    <w:rsid w:val="00832B0D"/>
    <w:rsid w:val="00845142"/>
    <w:rsid w:val="008457EF"/>
    <w:rsid w:val="00864C66"/>
    <w:rsid w:val="00896D6B"/>
    <w:rsid w:val="008A1DA2"/>
    <w:rsid w:val="008E1EAB"/>
    <w:rsid w:val="008E54A3"/>
    <w:rsid w:val="00941658"/>
    <w:rsid w:val="00946C95"/>
    <w:rsid w:val="00A13BE2"/>
    <w:rsid w:val="00A33F18"/>
    <w:rsid w:val="00A3664C"/>
    <w:rsid w:val="00A568FE"/>
    <w:rsid w:val="00A96CEC"/>
    <w:rsid w:val="00AB5B7B"/>
    <w:rsid w:val="00B125A3"/>
    <w:rsid w:val="00B179A5"/>
    <w:rsid w:val="00B20817"/>
    <w:rsid w:val="00B407A4"/>
    <w:rsid w:val="00B4258F"/>
    <w:rsid w:val="00B720FC"/>
    <w:rsid w:val="00B76E14"/>
    <w:rsid w:val="00B841EA"/>
    <w:rsid w:val="00BE4127"/>
    <w:rsid w:val="00BE4B10"/>
    <w:rsid w:val="00BF125E"/>
    <w:rsid w:val="00BF4C08"/>
    <w:rsid w:val="00C075CE"/>
    <w:rsid w:val="00C24094"/>
    <w:rsid w:val="00C646B7"/>
    <w:rsid w:val="00C706F0"/>
    <w:rsid w:val="00CB319E"/>
    <w:rsid w:val="00CC3569"/>
    <w:rsid w:val="00CD0A91"/>
    <w:rsid w:val="00CE178B"/>
    <w:rsid w:val="00CF3065"/>
    <w:rsid w:val="00D20B09"/>
    <w:rsid w:val="00D32A4D"/>
    <w:rsid w:val="00D807D5"/>
    <w:rsid w:val="00DA53B1"/>
    <w:rsid w:val="00DB6CBA"/>
    <w:rsid w:val="00DC567D"/>
    <w:rsid w:val="00DC6059"/>
    <w:rsid w:val="00E0211E"/>
    <w:rsid w:val="00E063B8"/>
    <w:rsid w:val="00E3167A"/>
    <w:rsid w:val="00E47D00"/>
    <w:rsid w:val="00E71DE0"/>
    <w:rsid w:val="00E75507"/>
    <w:rsid w:val="00E963A4"/>
    <w:rsid w:val="00EE10AF"/>
    <w:rsid w:val="00F253C4"/>
    <w:rsid w:val="00F35112"/>
    <w:rsid w:val="00F41996"/>
    <w:rsid w:val="00F75189"/>
    <w:rsid w:val="00F97033"/>
    <w:rsid w:val="00FA1934"/>
    <w:rsid w:val="00FA301B"/>
    <w:rsid w:val="00FD7819"/>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658"/>
    <w:rPr>
      <w:lang w:val="en-GB"/>
    </w:rPr>
  </w:style>
  <w:style w:type="paragraph" w:styleId="Heading1">
    <w:name w:val="heading 1"/>
    <w:basedOn w:val="Normal"/>
    <w:next w:val="Normal"/>
    <w:link w:val="Heading1Char"/>
    <w:uiPriority w:val="9"/>
    <w:qFormat/>
    <w:rsid w:val="0049668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4966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66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254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3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254ECA"/>
    <w:rPr>
      <w:rFonts w:ascii="Tahoma" w:hAnsi="Tahoma" w:cs="Tahoma"/>
      <w:sz w:val="16"/>
      <w:szCs w:val="16"/>
      <w:lang w:val="en-GB"/>
    </w:rPr>
  </w:style>
  <w:style w:type="table" w:customStyle="1" w:styleId="LightShading-Accent11">
    <w:name w:val="Light Shading - Accent 11"/>
    <w:basedOn w:val="TableNormal"/>
    <w:uiPriority w:val="60"/>
    <w:rsid w:val="0003123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ormal"/>
    <w:autoRedefine/>
    <w:uiPriority w:val="39"/>
    <w:unhideWhenUsed/>
    <w:qFormat/>
    <w:rsid w:val="00496682"/>
    <w:pPr>
      <w:spacing w:after="0"/>
      <w:ind w:left="220"/>
    </w:pPr>
    <w:rPr>
      <w:smallCaps/>
      <w:sz w:val="20"/>
      <w:szCs w:val="20"/>
      <w:lang w:val="en-US"/>
    </w:rPr>
  </w:style>
  <w:style w:type="paragraph" w:styleId="TOC1">
    <w:name w:val="toc 1"/>
    <w:basedOn w:val="Normal"/>
    <w:next w:val="Normal"/>
    <w:autoRedefine/>
    <w:uiPriority w:val="39"/>
    <w:unhideWhenUsed/>
    <w:qFormat/>
    <w:rsid w:val="00496682"/>
    <w:pPr>
      <w:spacing w:before="120" w:after="120"/>
    </w:pPr>
    <w:rPr>
      <w:b/>
      <w:bCs/>
      <w:caps/>
      <w:sz w:val="20"/>
      <w:szCs w:val="20"/>
      <w:lang w:val="en-US"/>
    </w:rPr>
  </w:style>
  <w:style w:type="paragraph" w:styleId="TOC3">
    <w:name w:val="toc 3"/>
    <w:basedOn w:val="Normal"/>
    <w:next w:val="Normal"/>
    <w:autoRedefine/>
    <w:uiPriority w:val="39"/>
    <w:unhideWhenUsed/>
    <w:qFormat/>
    <w:rsid w:val="00496682"/>
    <w:pPr>
      <w:spacing w:after="0"/>
      <w:ind w:left="440"/>
    </w:pPr>
    <w:rPr>
      <w:i/>
      <w:iCs/>
      <w:sz w:val="20"/>
      <w:szCs w:val="20"/>
      <w:lang w:val="en-US"/>
    </w:rPr>
  </w:style>
  <w:style w:type="character" w:styleId="Hyperlink">
    <w:name w:val="Hyperlink"/>
    <w:basedOn w:val="DefaultParagraphFont"/>
    <w:uiPriority w:val="99"/>
    <w:unhideWhenUsed/>
    <w:rsid w:val="00496682"/>
    <w:rPr>
      <w:color w:val="0000FF" w:themeColor="hyperlink"/>
      <w:u w:val="single"/>
    </w:rPr>
  </w:style>
  <w:style w:type="paragraph" w:styleId="ListParagraph">
    <w:name w:val="List Paragraph"/>
    <w:basedOn w:val="Normal"/>
    <w:uiPriority w:val="34"/>
    <w:qFormat/>
    <w:rsid w:val="00496682"/>
    <w:pPr>
      <w:ind w:left="720"/>
      <w:contextualSpacing/>
    </w:pPr>
  </w:style>
  <w:style w:type="character" w:customStyle="1" w:styleId="Heading1Char">
    <w:name w:val="Heading 1 Char"/>
    <w:basedOn w:val="DefaultParagraphFont"/>
    <w:link w:val="Heading1"/>
    <w:uiPriority w:val="9"/>
    <w:rsid w:val="0049668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96682"/>
    <w:pPr>
      <w:outlineLvl w:val="9"/>
    </w:pPr>
  </w:style>
  <w:style w:type="character" w:customStyle="1" w:styleId="Heading2Char">
    <w:name w:val="Heading 2 Char"/>
    <w:basedOn w:val="DefaultParagraphFont"/>
    <w:link w:val="Heading2"/>
    <w:uiPriority w:val="9"/>
    <w:rsid w:val="00496682"/>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496682"/>
    <w:rPr>
      <w:rFonts w:asciiTheme="majorHAnsi" w:eastAsiaTheme="majorEastAsia" w:hAnsiTheme="majorHAnsi" w:cstheme="majorBidi"/>
      <w:b/>
      <w:bCs/>
      <w:color w:val="4F81BD" w:themeColor="accent1"/>
      <w:lang w:val="en-GB"/>
    </w:rPr>
  </w:style>
  <w:style w:type="paragraph" w:styleId="FootnoteText">
    <w:name w:val="footnote text"/>
    <w:aliases w:val="single space,FOOTNOTES,fn,Footnote Text Char Char Char Char,Footnote Text Char Char Char,footnote text,ADB,Footnote Text Char Char Char Char Char,Footnote Text Char Char1,Footnote Text Char Char Char Char Char Char Char,ft"/>
    <w:basedOn w:val="Normal"/>
    <w:link w:val="FootnoteTextChar"/>
    <w:uiPriority w:val="99"/>
    <w:rsid w:val="00693BAD"/>
    <w:pPr>
      <w:spacing w:after="0" w:line="240" w:lineRule="auto"/>
    </w:pPr>
    <w:rPr>
      <w:rFonts w:ascii="Candara" w:eastAsia="Cambria" w:hAnsi="Candara" w:cs="Times New Roman"/>
      <w:sz w:val="24"/>
      <w:szCs w:val="24"/>
      <w:lang w:val="en-US"/>
    </w:rPr>
  </w:style>
  <w:style w:type="character" w:customStyle="1" w:styleId="FootnoteTextChar">
    <w:name w:val="Footnote Text Char"/>
    <w:aliases w:val="single space Char,FOOTNOTES Char,fn Char,Footnote Text Char Char Char Char Char1,Footnote Text Char Char Char Char1,footnote text Char,ADB Char,Footnote Text Char Char Char Char Char Char,Footnote Text Char Char1 Char,ft Char"/>
    <w:basedOn w:val="DefaultParagraphFont"/>
    <w:link w:val="FootnoteText"/>
    <w:uiPriority w:val="99"/>
    <w:rsid w:val="00693BAD"/>
    <w:rPr>
      <w:rFonts w:ascii="Candara" w:eastAsia="Cambria" w:hAnsi="Candara" w:cs="Times New Roman"/>
      <w:sz w:val="24"/>
      <w:szCs w:val="24"/>
    </w:rPr>
  </w:style>
  <w:style w:type="character" w:styleId="FootnoteReference">
    <w:name w:val="footnote reference"/>
    <w:aliases w:val="ftref"/>
    <w:basedOn w:val="DefaultParagraphFont"/>
    <w:uiPriority w:val="99"/>
    <w:rsid w:val="00693BAD"/>
    <w:rPr>
      <w:vertAlign w:val="superscript"/>
    </w:rPr>
  </w:style>
  <w:style w:type="paragraph" w:styleId="BodyText">
    <w:name w:val="Body Text"/>
    <w:basedOn w:val="Normal"/>
    <w:link w:val="BodyTextChar"/>
    <w:rsid w:val="00D807D5"/>
    <w:pPr>
      <w:spacing w:after="0" w:line="240" w:lineRule="auto"/>
      <w:jc w:val="both"/>
    </w:pPr>
    <w:rPr>
      <w:rFonts w:ascii="Arial" w:eastAsia="Times New Roman" w:hAnsi="Arial" w:cs="Arial"/>
      <w:szCs w:val="24"/>
      <w:lang w:val="en-US"/>
    </w:rPr>
  </w:style>
  <w:style w:type="character" w:customStyle="1" w:styleId="BodyTextChar">
    <w:name w:val="Body Text Char"/>
    <w:basedOn w:val="DefaultParagraphFont"/>
    <w:link w:val="BodyText"/>
    <w:rsid w:val="00D807D5"/>
    <w:rPr>
      <w:rFonts w:ascii="Arial" w:eastAsia="Times New Roman" w:hAnsi="Arial" w:cs="Arial"/>
      <w:szCs w:val="24"/>
    </w:rPr>
  </w:style>
  <w:style w:type="paragraph" w:styleId="Header">
    <w:name w:val="header"/>
    <w:basedOn w:val="Normal"/>
    <w:link w:val="HeaderChar"/>
    <w:uiPriority w:val="99"/>
    <w:semiHidden/>
    <w:unhideWhenUsed/>
    <w:rsid w:val="00020F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0FFD"/>
    <w:rPr>
      <w:lang w:val="en-GB"/>
    </w:rPr>
  </w:style>
  <w:style w:type="paragraph" w:styleId="Footer">
    <w:name w:val="footer"/>
    <w:basedOn w:val="Normal"/>
    <w:link w:val="FooterChar"/>
    <w:uiPriority w:val="99"/>
    <w:unhideWhenUsed/>
    <w:rsid w:val="0002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FFD"/>
    <w:rPr>
      <w:lang w:val="en-GB"/>
    </w:rPr>
  </w:style>
  <w:style w:type="table" w:customStyle="1" w:styleId="LightGrid-Accent11">
    <w:name w:val="Light Grid - Accent 11"/>
    <w:basedOn w:val="TableNormal"/>
    <w:uiPriority w:val="62"/>
    <w:rsid w:val="00DA53B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basedOn w:val="DefaultParagraphFont"/>
    <w:qFormat/>
    <w:rsid w:val="00946C95"/>
    <w:rPr>
      <w:i/>
      <w:iCs/>
    </w:rPr>
  </w:style>
  <w:style w:type="paragraph" w:customStyle="1" w:styleId="xl36">
    <w:name w:val="xl36"/>
    <w:basedOn w:val="Normal"/>
    <w:rsid w:val="00014978"/>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18"/>
      <w:szCs w:val="18"/>
      <w:lang w:val="fr-FR" w:eastAsia="fr-FR"/>
    </w:rPr>
  </w:style>
  <w:style w:type="table" w:styleId="TableGrid">
    <w:name w:val="Table Grid"/>
    <w:basedOn w:val="TableNormal"/>
    <w:uiPriority w:val="59"/>
    <w:rsid w:val="001962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265177">
      <w:bodyDiv w:val="1"/>
      <w:marLeft w:val="0"/>
      <w:marRight w:val="0"/>
      <w:marTop w:val="0"/>
      <w:marBottom w:val="0"/>
      <w:divBdr>
        <w:top w:val="none" w:sz="0" w:space="0" w:color="auto"/>
        <w:left w:val="none" w:sz="0" w:space="0" w:color="auto"/>
        <w:bottom w:val="none" w:sz="0" w:space="0" w:color="auto"/>
        <w:right w:val="none" w:sz="0" w:space="0" w:color="auto"/>
      </w:divBdr>
    </w:div>
    <w:div w:id="113450208">
      <w:bodyDiv w:val="1"/>
      <w:marLeft w:val="0"/>
      <w:marRight w:val="0"/>
      <w:marTop w:val="0"/>
      <w:marBottom w:val="0"/>
      <w:divBdr>
        <w:top w:val="none" w:sz="0" w:space="0" w:color="auto"/>
        <w:left w:val="none" w:sz="0" w:space="0" w:color="auto"/>
        <w:bottom w:val="none" w:sz="0" w:space="0" w:color="auto"/>
        <w:right w:val="none" w:sz="0" w:space="0" w:color="auto"/>
      </w:divBdr>
    </w:div>
    <w:div w:id="152647265">
      <w:bodyDiv w:val="1"/>
      <w:marLeft w:val="0"/>
      <w:marRight w:val="0"/>
      <w:marTop w:val="0"/>
      <w:marBottom w:val="0"/>
      <w:divBdr>
        <w:top w:val="none" w:sz="0" w:space="0" w:color="auto"/>
        <w:left w:val="none" w:sz="0" w:space="0" w:color="auto"/>
        <w:bottom w:val="none" w:sz="0" w:space="0" w:color="auto"/>
        <w:right w:val="none" w:sz="0" w:space="0" w:color="auto"/>
      </w:divBdr>
    </w:div>
    <w:div w:id="266040036">
      <w:bodyDiv w:val="1"/>
      <w:marLeft w:val="0"/>
      <w:marRight w:val="0"/>
      <w:marTop w:val="0"/>
      <w:marBottom w:val="0"/>
      <w:divBdr>
        <w:top w:val="none" w:sz="0" w:space="0" w:color="auto"/>
        <w:left w:val="none" w:sz="0" w:space="0" w:color="auto"/>
        <w:bottom w:val="none" w:sz="0" w:space="0" w:color="auto"/>
        <w:right w:val="none" w:sz="0" w:space="0" w:color="auto"/>
      </w:divBdr>
    </w:div>
    <w:div w:id="555165088">
      <w:bodyDiv w:val="1"/>
      <w:marLeft w:val="0"/>
      <w:marRight w:val="0"/>
      <w:marTop w:val="0"/>
      <w:marBottom w:val="0"/>
      <w:divBdr>
        <w:top w:val="none" w:sz="0" w:space="0" w:color="auto"/>
        <w:left w:val="none" w:sz="0" w:space="0" w:color="auto"/>
        <w:bottom w:val="none" w:sz="0" w:space="0" w:color="auto"/>
        <w:right w:val="none" w:sz="0" w:space="0" w:color="auto"/>
      </w:divBdr>
    </w:div>
    <w:div w:id="599609960">
      <w:bodyDiv w:val="1"/>
      <w:marLeft w:val="0"/>
      <w:marRight w:val="0"/>
      <w:marTop w:val="0"/>
      <w:marBottom w:val="0"/>
      <w:divBdr>
        <w:top w:val="none" w:sz="0" w:space="0" w:color="auto"/>
        <w:left w:val="none" w:sz="0" w:space="0" w:color="auto"/>
        <w:bottom w:val="none" w:sz="0" w:space="0" w:color="auto"/>
        <w:right w:val="none" w:sz="0" w:space="0" w:color="auto"/>
      </w:divBdr>
    </w:div>
    <w:div w:id="643434971">
      <w:bodyDiv w:val="1"/>
      <w:marLeft w:val="0"/>
      <w:marRight w:val="0"/>
      <w:marTop w:val="0"/>
      <w:marBottom w:val="0"/>
      <w:divBdr>
        <w:top w:val="none" w:sz="0" w:space="0" w:color="auto"/>
        <w:left w:val="none" w:sz="0" w:space="0" w:color="auto"/>
        <w:bottom w:val="none" w:sz="0" w:space="0" w:color="auto"/>
        <w:right w:val="none" w:sz="0" w:space="0" w:color="auto"/>
      </w:divBdr>
    </w:div>
    <w:div w:id="658079319">
      <w:bodyDiv w:val="1"/>
      <w:marLeft w:val="0"/>
      <w:marRight w:val="0"/>
      <w:marTop w:val="0"/>
      <w:marBottom w:val="0"/>
      <w:divBdr>
        <w:top w:val="none" w:sz="0" w:space="0" w:color="auto"/>
        <w:left w:val="none" w:sz="0" w:space="0" w:color="auto"/>
        <w:bottom w:val="none" w:sz="0" w:space="0" w:color="auto"/>
        <w:right w:val="none" w:sz="0" w:space="0" w:color="auto"/>
      </w:divBdr>
    </w:div>
    <w:div w:id="671640457">
      <w:bodyDiv w:val="1"/>
      <w:marLeft w:val="0"/>
      <w:marRight w:val="0"/>
      <w:marTop w:val="0"/>
      <w:marBottom w:val="0"/>
      <w:divBdr>
        <w:top w:val="none" w:sz="0" w:space="0" w:color="auto"/>
        <w:left w:val="none" w:sz="0" w:space="0" w:color="auto"/>
        <w:bottom w:val="none" w:sz="0" w:space="0" w:color="auto"/>
        <w:right w:val="none" w:sz="0" w:space="0" w:color="auto"/>
      </w:divBdr>
    </w:div>
    <w:div w:id="792407746">
      <w:bodyDiv w:val="1"/>
      <w:marLeft w:val="0"/>
      <w:marRight w:val="0"/>
      <w:marTop w:val="0"/>
      <w:marBottom w:val="0"/>
      <w:divBdr>
        <w:top w:val="none" w:sz="0" w:space="0" w:color="auto"/>
        <w:left w:val="none" w:sz="0" w:space="0" w:color="auto"/>
        <w:bottom w:val="none" w:sz="0" w:space="0" w:color="auto"/>
        <w:right w:val="none" w:sz="0" w:space="0" w:color="auto"/>
      </w:divBdr>
    </w:div>
    <w:div w:id="831989659">
      <w:bodyDiv w:val="1"/>
      <w:marLeft w:val="0"/>
      <w:marRight w:val="0"/>
      <w:marTop w:val="0"/>
      <w:marBottom w:val="0"/>
      <w:divBdr>
        <w:top w:val="none" w:sz="0" w:space="0" w:color="auto"/>
        <w:left w:val="none" w:sz="0" w:space="0" w:color="auto"/>
        <w:bottom w:val="none" w:sz="0" w:space="0" w:color="auto"/>
        <w:right w:val="none" w:sz="0" w:space="0" w:color="auto"/>
      </w:divBdr>
    </w:div>
    <w:div w:id="872426782">
      <w:bodyDiv w:val="1"/>
      <w:marLeft w:val="0"/>
      <w:marRight w:val="0"/>
      <w:marTop w:val="0"/>
      <w:marBottom w:val="0"/>
      <w:divBdr>
        <w:top w:val="none" w:sz="0" w:space="0" w:color="auto"/>
        <w:left w:val="none" w:sz="0" w:space="0" w:color="auto"/>
        <w:bottom w:val="none" w:sz="0" w:space="0" w:color="auto"/>
        <w:right w:val="none" w:sz="0" w:space="0" w:color="auto"/>
      </w:divBdr>
    </w:div>
    <w:div w:id="969825947">
      <w:bodyDiv w:val="1"/>
      <w:marLeft w:val="0"/>
      <w:marRight w:val="0"/>
      <w:marTop w:val="0"/>
      <w:marBottom w:val="0"/>
      <w:divBdr>
        <w:top w:val="none" w:sz="0" w:space="0" w:color="auto"/>
        <w:left w:val="none" w:sz="0" w:space="0" w:color="auto"/>
        <w:bottom w:val="none" w:sz="0" w:space="0" w:color="auto"/>
        <w:right w:val="none" w:sz="0" w:space="0" w:color="auto"/>
      </w:divBdr>
    </w:div>
    <w:div w:id="1087113082">
      <w:bodyDiv w:val="1"/>
      <w:marLeft w:val="0"/>
      <w:marRight w:val="0"/>
      <w:marTop w:val="0"/>
      <w:marBottom w:val="0"/>
      <w:divBdr>
        <w:top w:val="none" w:sz="0" w:space="0" w:color="auto"/>
        <w:left w:val="none" w:sz="0" w:space="0" w:color="auto"/>
        <w:bottom w:val="none" w:sz="0" w:space="0" w:color="auto"/>
        <w:right w:val="none" w:sz="0" w:space="0" w:color="auto"/>
      </w:divBdr>
    </w:div>
    <w:div w:id="1112746222">
      <w:bodyDiv w:val="1"/>
      <w:marLeft w:val="0"/>
      <w:marRight w:val="0"/>
      <w:marTop w:val="0"/>
      <w:marBottom w:val="0"/>
      <w:divBdr>
        <w:top w:val="none" w:sz="0" w:space="0" w:color="auto"/>
        <w:left w:val="none" w:sz="0" w:space="0" w:color="auto"/>
        <w:bottom w:val="none" w:sz="0" w:space="0" w:color="auto"/>
        <w:right w:val="none" w:sz="0" w:space="0" w:color="auto"/>
      </w:divBdr>
    </w:div>
    <w:div w:id="1436947905">
      <w:bodyDiv w:val="1"/>
      <w:marLeft w:val="0"/>
      <w:marRight w:val="0"/>
      <w:marTop w:val="0"/>
      <w:marBottom w:val="0"/>
      <w:divBdr>
        <w:top w:val="none" w:sz="0" w:space="0" w:color="auto"/>
        <w:left w:val="none" w:sz="0" w:space="0" w:color="auto"/>
        <w:bottom w:val="none" w:sz="0" w:space="0" w:color="auto"/>
        <w:right w:val="none" w:sz="0" w:space="0" w:color="auto"/>
      </w:divBdr>
    </w:div>
    <w:div w:id="1455636505">
      <w:bodyDiv w:val="1"/>
      <w:marLeft w:val="0"/>
      <w:marRight w:val="0"/>
      <w:marTop w:val="0"/>
      <w:marBottom w:val="0"/>
      <w:divBdr>
        <w:top w:val="none" w:sz="0" w:space="0" w:color="auto"/>
        <w:left w:val="none" w:sz="0" w:space="0" w:color="auto"/>
        <w:bottom w:val="none" w:sz="0" w:space="0" w:color="auto"/>
        <w:right w:val="none" w:sz="0" w:space="0" w:color="auto"/>
      </w:divBdr>
    </w:div>
    <w:div w:id="1471634070">
      <w:bodyDiv w:val="1"/>
      <w:marLeft w:val="0"/>
      <w:marRight w:val="0"/>
      <w:marTop w:val="0"/>
      <w:marBottom w:val="0"/>
      <w:divBdr>
        <w:top w:val="none" w:sz="0" w:space="0" w:color="auto"/>
        <w:left w:val="none" w:sz="0" w:space="0" w:color="auto"/>
        <w:bottom w:val="none" w:sz="0" w:space="0" w:color="auto"/>
        <w:right w:val="none" w:sz="0" w:space="0" w:color="auto"/>
      </w:divBdr>
    </w:div>
    <w:div w:id="1516571645">
      <w:bodyDiv w:val="1"/>
      <w:marLeft w:val="0"/>
      <w:marRight w:val="0"/>
      <w:marTop w:val="0"/>
      <w:marBottom w:val="0"/>
      <w:divBdr>
        <w:top w:val="none" w:sz="0" w:space="0" w:color="auto"/>
        <w:left w:val="none" w:sz="0" w:space="0" w:color="auto"/>
        <w:bottom w:val="none" w:sz="0" w:space="0" w:color="auto"/>
        <w:right w:val="none" w:sz="0" w:space="0" w:color="auto"/>
      </w:divBdr>
    </w:div>
    <w:div w:id="1525750764">
      <w:bodyDiv w:val="1"/>
      <w:marLeft w:val="0"/>
      <w:marRight w:val="0"/>
      <w:marTop w:val="0"/>
      <w:marBottom w:val="0"/>
      <w:divBdr>
        <w:top w:val="none" w:sz="0" w:space="0" w:color="auto"/>
        <w:left w:val="none" w:sz="0" w:space="0" w:color="auto"/>
        <w:bottom w:val="none" w:sz="0" w:space="0" w:color="auto"/>
        <w:right w:val="none" w:sz="0" w:space="0" w:color="auto"/>
      </w:divBdr>
    </w:div>
    <w:div w:id="1813519916">
      <w:bodyDiv w:val="1"/>
      <w:marLeft w:val="0"/>
      <w:marRight w:val="0"/>
      <w:marTop w:val="0"/>
      <w:marBottom w:val="0"/>
      <w:divBdr>
        <w:top w:val="none" w:sz="0" w:space="0" w:color="auto"/>
        <w:left w:val="none" w:sz="0" w:space="0" w:color="auto"/>
        <w:bottom w:val="none" w:sz="0" w:space="0" w:color="auto"/>
        <w:right w:val="none" w:sz="0" w:space="0" w:color="auto"/>
      </w:divBdr>
    </w:div>
    <w:div w:id="1905948645">
      <w:bodyDiv w:val="1"/>
      <w:marLeft w:val="0"/>
      <w:marRight w:val="0"/>
      <w:marTop w:val="0"/>
      <w:marBottom w:val="0"/>
      <w:divBdr>
        <w:top w:val="none" w:sz="0" w:space="0" w:color="auto"/>
        <w:left w:val="none" w:sz="0" w:space="0" w:color="auto"/>
        <w:bottom w:val="none" w:sz="0" w:space="0" w:color="auto"/>
        <w:right w:val="none" w:sz="0" w:space="0" w:color="auto"/>
      </w:divBdr>
    </w:div>
    <w:div w:id="1908104804">
      <w:bodyDiv w:val="1"/>
      <w:marLeft w:val="0"/>
      <w:marRight w:val="0"/>
      <w:marTop w:val="0"/>
      <w:marBottom w:val="0"/>
      <w:divBdr>
        <w:top w:val="none" w:sz="0" w:space="0" w:color="auto"/>
        <w:left w:val="none" w:sz="0" w:space="0" w:color="auto"/>
        <w:bottom w:val="none" w:sz="0" w:space="0" w:color="auto"/>
        <w:right w:val="none" w:sz="0" w:space="0" w:color="auto"/>
      </w:divBdr>
    </w:div>
    <w:div w:id="2076586731">
      <w:bodyDiv w:val="1"/>
      <w:marLeft w:val="0"/>
      <w:marRight w:val="0"/>
      <w:marTop w:val="0"/>
      <w:marBottom w:val="0"/>
      <w:divBdr>
        <w:top w:val="none" w:sz="0" w:space="0" w:color="auto"/>
        <w:left w:val="none" w:sz="0" w:space="0" w:color="auto"/>
        <w:bottom w:val="none" w:sz="0" w:space="0" w:color="auto"/>
        <w:right w:val="none" w:sz="0" w:space="0" w:color="auto"/>
      </w:divBdr>
    </w:div>
    <w:div w:id="208864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chart" Target="charts/chart12.xml"/><Relationship Id="rId21" Type="http://schemas.openxmlformats.org/officeDocument/2006/relationships/hyperlink" Target="http://www.amis.minagri.gov.rw" TargetMode="External"/><Relationship Id="rId22" Type="http://schemas.openxmlformats.org/officeDocument/2006/relationships/footer" Target="footer1.xml"/><Relationship Id="rId23" Type="http://schemas.openxmlformats.org/officeDocument/2006/relationships/hyperlink" Target="http://www.amis.minagri.gov.rw"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chart" Target="charts/chart2.xml"/><Relationship Id="rId11" Type="http://schemas.openxmlformats.org/officeDocument/2006/relationships/chart" Target="charts/chart3.xml"/><Relationship Id="rId12" Type="http://schemas.openxmlformats.org/officeDocument/2006/relationships/chart" Target="charts/chart4.xml"/><Relationship Id="rId13" Type="http://schemas.openxmlformats.org/officeDocument/2006/relationships/chart" Target="charts/chart5.xml"/><Relationship Id="rId14" Type="http://schemas.openxmlformats.org/officeDocument/2006/relationships/chart" Target="charts/chart6.xml"/><Relationship Id="rId15" Type="http://schemas.openxmlformats.org/officeDocument/2006/relationships/chart" Target="charts/chart7.xml"/><Relationship Id="rId16" Type="http://schemas.openxmlformats.org/officeDocument/2006/relationships/chart" Target="charts/chart8.xml"/><Relationship Id="rId17" Type="http://schemas.openxmlformats.org/officeDocument/2006/relationships/chart" Target="charts/chart9.xml"/><Relationship Id="rId18" Type="http://schemas.openxmlformats.org/officeDocument/2006/relationships/chart" Target="charts/chart10.xml"/><Relationship Id="rId19" Type="http://schemas.openxmlformats.org/officeDocument/2006/relationships/chart" Target="charts/chart1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Crop%20&amp;%20Other%20Data\Agricultural%20statistics%202002-2009.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Report%202009-2010\Book1%20(Autosave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esktop\Report%202009-2010\Book1%20(Autosaved).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esktop\Report%202009-2010\Book1%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Crop%20&amp;%20Other%20Data\Agricultural%20statistics%202002-200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Crop%20&amp;%20Other%20Data\Agricultural%20statistics%202002-200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Crop%20&amp;%20Other%20Data\Kcals,%20Proteins,%20Lipid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Crop%20&amp;%20Other%20Data\Kcals,%20Proteins,%20Lipid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cuments\Crop%20&amp;%20Other%20Data\Kcals,%20Proteins,%20Lipid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cuments\Marcuriale_July%202010%20(Autosaved).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cuments\Marcuriale_July%202010%20(Autosaved).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ocuments\Marcuriale_July%202010%20(Autosav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sz="1800" b="1" i="0" u="none" strike="noStrike" baseline="0">
                <a:solidFill>
                  <a:srgbClr val="000000"/>
                </a:solidFill>
                <a:latin typeface="Calibri"/>
                <a:ea typeface="Calibri"/>
                <a:cs typeface="Calibri"/>
              </a:defRPr>
            </a:pPr>
            <a:r>
              <a:rPr lang="en-US"/>
              <a:t>Consumption versus Production</a:t>
            </a:r>
          </a:p>
        </c:rich>
      </c:tx>
      <c:layout/>
    </c:title>
    <c:plotArea>
      <c:layout/>
      <c:lineChart>
        <c:grouping val="standard"/>
        <c:ser>
          <c:idx val="0"/>
          <c:order val="0"/>
          <c:tx>
            <c:strRef>
              <c:f>'Food Balance Trend'!$A$19</c:f>
              <c:strCache>
                <c:ptCount val="1"/>
                <c:pt idx="0">
                  <c:v>Production</c:v>
                </c:pt>
              </c:strCache>
            </c:strRef>
          </c:tx>
          <c:marker>
            <c:symbol val="none"/>
          </c:marker>
          <c:cat>
            <c:strRef>
              <c:f>'Food Balance Trend'!$B$18:$S$18</c:f>
              <c:strCache>
                <c:ptCount val="18"/>
                <c:pt idx="0">
                  <c:v>2002 A</c:v>
                </c:pt>
                <c:pt idx="1">
                  <c:v>2002B</c:v>
                </c:pt>
                <c:pt idx="2">
                  <c:v>2003A</c:v>
                </c:pt>
                <c:pt idx="3">
                  <c:v>2003B</c:v>
                </c:pt>
                <c:pt idx="4">
                  <c:v>2004A</c:v>
                </c:pt>
                <c:pt idx="5">
                  <c:v>2004B</c:v>
                </c:pt>
                <c:pt idx="6">
                  <c:v>2005A</c:v>
                </c:pt>
                <c:pt idx="7">
                  <c:v>2005B</c:v>
                </c:pt>
                <c:pt idx="8">
                  <c:v>2006A</c:v>
                </c:pt>
                <c:pt idx="9">
                  <c:v>2006B</c:v>
                </c:pt>
                <c:pt idx="10">
                  <c:v>2007A</c:v>
                </c:pt>
                <c:pt idx="11">
                  <c:v>2007B</c:v>
                </c:pt>
                <c:pt idx="12">
                  <c:v>2008A</c:v>
                </c:pt>
                <c:pt idx="13">
                  <c:v>2008B</c:v>
                </c:pt>
                <c:pt idx="14">
                  <c:v>2009A</c:v>
                </c:pt>
                <c:pt idx="15">
                  <c:v>2009B</c:v>
                </c:pt>
                <c:pt idx="16">
                  <c:v>2010A</c:v>
                </c:pt>
                <c:pt idx="17">
                  <c:v>2010B</c:v>
                </c:pt>
              </c:strCache>
            </c:strRef>
          </c:cat>
          <c:val>
            <c:numRef>
              <c:f>'Food Balance Trend'!$B$19:$S$19</c:f>
              <c:numCache>
                <c:formatCode>#,##0</c:formatCode>
                <c:ptCount val="18"/>
                <c:pt idx="0">
                  <c:v>1020.161952685394</c:v>
                </c:pt>
                <c:pt idx="1">
                  <c:v>962.3501607091424</c:v>
                </c:pt>
                <c:pt idx="2">
                  <c:v>951.178018006179</c:v>
                </c:pt>
                <c:pt idx="3">
                  <c:v>904.0681505855583</c:v>
                </c:pt>
                <c:pt idx="4">
                  <c:v>909.835764154523</c:v>
                </c:pt>
                <c:pt idx="5" formatCode="General">
                  <c:v>902.0</c:v>
                </c:pt>
                <c:pt idx="6">
                  <c:v>909.4231091087652</c:v>
                </c:pt>
                <c:pt idx="7">
                  <c:v>1039.855188092278</c:v>
                </c:pt>
                <c:pt idx="8">
                  <c:v>923.1194418662806</c:v>
                </c:pt>
                <c:pt idx="9" formatCode="#,##0_);[Red]\(#,##0\)">
                  <c:v>1051.1197887859</c:v>
                </c:pt>
                <c:pt idx="10" formatCode="#,##0_);[Red]\(#,##0\)">
                  <c:v>937.8827346767767</c:v>
                </c:pt>
                <c:pt idx="11">
                  <c:v>1022.383837288938</c:v>
                </c:pt>
                <c:pt idx="12">
                  <c:v>940.7204435798092</c:v>
                </c:pt>
                <c:pt idx="13" formatCode="0">
                  <c:v>1104.34214090463</c:v>
                </c:pt>
                <c:pt idx="14" formatCode="General">
                  <c:v>1141.0</c:v>
                </c:pt>
                <c:pt idx="15">
                  <c:v>1281.0</c:v>
                </c:pt>
                <c:pt idx="16" formatCode="0">
                  <c:v>1379.164044671116</c:v>
                </c:pt>
                <c:pt idx="17">
                  <c:v>1322.80681409155</c:v>
                </c:pt>
              </c:numCache>
            </c:numRef>
          </c:val>
        </c:ser>
        <c:ser>
          <c:idx val="1"/>
          <c:order val="1"/>
          <c:tx>
            <c:strRef>
              <c:f>'Food Balance Trend'!$A$20</c:f>
              <c:strCache>
                <c:ptCount val="1"/>
                <c:pt idx="0">
                  <c:v>Consumption </c:v>
                </c:pt>
              </c:strCache>
            </c:strRef>
          </c:tx>
          <c:marker>
            <c:symbol val="none"/>
          </c:marker>
          <c:cat>
            <c:strRef>
              <c:f>'Food Balance Trend'!$B$18:$S$18</c:f>
              <c:strCache>
                <c:ptCount val="18"/>
                <c:pt idx="0">
                  <c:v>2002 A</c:v>
                </c:pt>
                <c:pt idx="1">
                  <c:v>2002B</c:v>
                </c:pt>
                <c:pt idx="2">
                  <c:v>2003A</c:v>
                </c:pt>
                <c:pt idx="3">
                  <c:v>2003B</c:v>
                </c:pt>
                <c:pt idx="4">
                  <c:v>2004A</c:v>
                </c:pt>
                <c:pt idx="5">
                  <c:v>2004B</c:v>
                </c:pt>
                <c:pt idx="6">
                  <c:v>2005A</c:v>
                </c:pt>
                <c:pt idx="7">
                  <c:v>2005B</c:v>
                </c:pt>
                <c:pt idx="8">
                  <c:v>2006A</c:v>
                </c:pt>
                <c:pt idx="9">
                  <c:v>2006B</c:v>
                </c:pt>
                <c:pt idx="10">
                  <c:v>2007A</c:v>
                </c:pt>
                <c:pt idx="11">
                  <c:v>2007B</c:v>
                </c:pt>
                <c:pt idx="12">
                  <c:v>2008A</c:v>
                </c:pt>
                <c:pt idx="13">
                  <c:v>2008B</c:v>
                </c:pt>
                <c:pt idx="14">
                  <c:v>2009A</c:v>
                </c:pt>
                <c:pt idx="15">
                  <c:v>2009B</c:v>
                </c:pt>
                <c:pt idx="16">
                  <c:v>2010A</c:v>
                </c:pt>
                <c:pt idx="17">
                  <c:v>2010B</c:v>
                </c:pt>
              </c:strCache>
            </c:strRef>
          </c:cat>
          <c:val>
            <c:numRef>
              <c:f>'Food Balance Trend'!$B$20:$S$20</c:f>
              <c:numCache>
                <c:formatCode>#,##0</c:formatCode>
                <c:ptCount val="18"/>
                <c:pt idx="0">
                  <c:v>1036.075990539096</c:v>
                </c:pt>
                <c:pt idx="1">
                  <c:v>1047.240347686431</c:v>
                </c:pt>
                <c:pt idx="2">
                  <c:v>983.3052808969952</c:v>
                </c:pt>
                <c:pt idx="3">
                  <c:v>999.595371717191</c:v>
                </c:pt>
                <c:pt idx="4">
                  <c:v>1016.155377750091</c:v>
                </c:pt>
                <c:pt idx="5">
                  <c:v>1021.0110816998</c:v>
                </c:pt>
                <c:pt idx="6">
                  <c:v>1031.385179397097</c:v>
                </c:pt>
                <c:pt idx="7">
                  <c:v>1044.707164913372</c:v>
                </c:pt>
                <c:pt idx="8">
                  <c:v>1058.0</c:v>
                </c:pt>
                <c:pt idx="9" formatCode="#,##0_);[Red]\(#,##0\)">
                  <c:v>1091.78984107312</c:v>
                </c:pt>
                <c:pt idx="10" formatCode="#,##0_);[Red]\(#,##0\)">
                  <c:v>1089.561759087671</c:v>
                </c:pt>
                <c:pt idx="11">
                  <c:v>1123.451746464241</c:v>
                </c:pt>
                <c:pt idx="12">
                  <c:v>1121.159050101212</c:v>
                </c:pt>
                <c:pt idx="13" formatCode="#,##0_);[Red]\(#,##0\)">
                  <c:v>1156.031847111704</c:v>
                </c:pt>
                <c:pt idx="14" formatCode="General">
                  <c:v>1154.0</c:v>
                </c:pt>
                <c:pt idx="15">
                  <c:v>1092.0</c:v>
                </c:pt>
                <c:pt idx="16" formatCode="#,##0_);[Red]\(#,##0\)">
                  <c:v>1228.065920287419</c:v>
                </c:pt>
                <c:pt idx="17">
                  <c:v>1245.618365673489</c:v>
                </c:pt>
              </c:numCache>
            </c:numRef>
          </c:val>
        </c:ser>
        <c:marker val="1"/>
        <c:axId val="934942968"/>
        <c:axId val="909144424"/>
      </c:lineChart>
      <c:catAx>
        <c:axId val="934942968"/>
        <c:scaling>
          <c:orientation val="minMax"/>
        </c:scaling>
        <c:axPos val="b"/>
        <c:numFmt formatCode="General" sourceLinked="1"/>
        <c:majorTickMark val="none"/>
        <c:tickLblPos val="nextTo"/>
        <c:txPr>
          <a:bodyPr rot="-2700000" vert="horz"/>
          <a:lstStyle/>
          <a:p>
            <a:pPr>
              <a:defRPr sz="1000" b="0" i="0" u="none" strike="noStrike" baseline="0">
                <a:solidFill>
                  <a:srgbClr val="000000"/>
                </a:solidFill>
                <a:latin typeface="Calibri"/>
                <a:ea typeface="Calibri"/>
                <a:cs typeface="Calibri"/>
              </a:defRPr>
            </a:pPr>
            <a:endParaRPr lang="en-US"/>
          </a:p>
        </c:txPr>
        <c:crossAx val="909144424"/>
        <c:crosses val="autoZero"/>
        <c:auto val="1"/>
        <c:lblAlgn val="ctr"/>
        <c:lblOffset val="100"/>
      </c:catAx>
      <c:valAx>
        <c:axId val="909144424"/>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en-US"/>
                  <a:t>MT Cereal Equivalents ('000)</a:t>
                </a:r>
              </a:p>
            </c:rich>
          </c:tx>
          <c:layout/>
        </c:title>
        <c:numFmt formatCode="#,##0"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934942968"/>
        <c:crosses val="autoZero"/>
        <c:crossBetween val="between"/>
      </c:valAx>
    </c:plotArea>
    <c:legend>
      <c:legendPos val="r"/>
      <c:layout/>
      <c:txPr>
        <a:bodyPr/>
        <a:lstStyle/>
        <a:p>
          <a:pPr>
            <a:defRPr sz="845"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manualLayout>
          <c:layoutTarget val="inner"/>
          <c:xMode val="edge"/>
          <c:yMode val="edge"/>
          <c:x val="0.0944625407166128"/>
          <c:y val="0.0638820638820639"/>
          <c:w val="0.737785016286648"/>
          <c:h val="0.825552825552825"/>
        </c:manualLayout>
      </c:layout>
      <c:lineChart>
        <c:grouping val="standard"/>
        <c:ser>
          <c:idx val="0"/>
          <c:order val="0"/>
          <c:tx>
            <c:strRef>
              <c:f>'\Users\HP\Documents\Documents\EISMVII-IV Cours\Livestock\[Livestock Data 1975-2009 (16092010).xls]Sheet1'!$B$3</c:f>
              <c:strCache>
                <c:ptCount val="1"/>
                <c:pt idx="0">
                  <c:v>Cattle</c:v>
                </c:pt>
              </c:strCache>
            </c:strRef>
          </c:tx>
          <c:spPr>
            <a:ln w="25400">
              <a:solidFill>
                <a:srgbClr val="0000FF"/>
              </a:solidFill>
              <a:prstDash val="solid"/>
            </a:ln>
          </c:spPr>
          <c:marker>
            <c:symbol val="none"/>
          </c:marker>
          <c:cat>
            <c:numRef>
              <c:f>'\Users\HP\Documents\Documents\EISMVII-IV Cours\Livestock\[Livestock Data 1975-2009 (16092010).xls]Sheet1'!$A$25:$A$35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Data 1975-2009 (16092010).xls]Sheet1'!$B$25:$B$35</c:f>
              <c:numCache>
                <c:formatCode>General</c:formatCode>
                <c:ptCount val="11"/>
                <c:pt idx="0">
                  <c:v>749677.0</c:v>
                </c:pt>
                <c:pt idx="1">
                  <c:v>755123.0</c:v>
                </c:pt>
                <c:pt idx="2">
                  <c:v>814124.0</c:v>
                </c:pt>
                <c:pt idx="3">
                  <c:v>960450.0</c:v>
                </c:pt>
                <c:pt idx="4">
                  <c:v>991697.0</c:v>
                </c:pt>
                <c:pt idx="5">
                  <c:v>1.006572E6</c:v>
                </c:pt>
                <c:pt idx="6">
                  <c:v>1.077206E6</c:v>
                </c:pt>
                <c:pt idx="7">
                  <c:v>1.122179E6</c:v>
                </c:pt>
                <c:pt idx="8">
                  <c:v>1.147152E6</c:v>
                </c:pt>
                <c:pt idx="9">
                  <c:v>1.194895E6</c:v>
                </c:pt>
                <c:pt idx="10">
                  <c:v>1.218518E6</c:v>
                </c:pt>
              </c:numCache>
            </c:numRef>
          </c:val>
          <c:smooth val="1"/>
        </c:ser>
        <c:ser>
          <c:idx val="1"/>
          <c:order val="1"/>
          <c:tx>
            <c:strRef>
              <c:f>'\Users\HP\Documents\Documents\EISMVII-IV Cours\Livestock\[Livestock Data 1975-2009 (16092010).xls]Sheet1'!$C$3</c:f>
              <c:strCache>
                <c:ptCount val="1"/>
                <c:pt idx="0">
                  <c:v>Goats</c:v>
                </c:pt>
              </c:strCache>
            </c:strRef>
          </c:tx>
          <c:spPr>
            <a:ln w="25400">
              <a:solidFill>
                <a:srgbClr val="FF66CC"/>
              </a:solidFill>
              <a:prstDash val="solid"/>
            </a:ln>
          </c:spPr>
          <c:marker>
            <c:symbol val="none"/>
          </c:marker>
          <c:cat>
            <c:numRef>
              <c:f>'\Users\HP\Documents\Documents\EISMVII-IV Cours\Livestock\[Livestock Data 1975-2009 (16092010).xls]Sheet1'!$A$25:$A$35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Data 1975-2009 (16092010).xls]Sheet1'!$C$25:$C$35</c:f>
              <c:numCache>
                <c:formatCode>General</c:formatCode>
                <c:ptCount val="11"/>
                <c:pt idx="0">
                  <c:v>704073.0</c:v>
                </c:pt>
                <c:pt idx="1">
                  <c:v>756502.0</c:v>
                </c:pt>
                <c:pt idx="2">
                  <c:v>916753.0</c:v>
                </c:pt>
                <c:pt idx="3">
                  <c:v>919785.0</c:v>
                </c:pt>
                <c:pt idx="4">
                  <c:v>1.270903E6</c:v>
                </c:pt>
                <c:pt idx="5">
                  <c:v>1.263962E6</c:v>
                </c:pt>
                <c:pt idx="6">
                  <c:v>1.663551E6</c:v>
                </c:pt>
                <c:pt idx="7">
                  <c:v>1.988279E6</c:v>
                </c:pt>
                <c:pt idx="8">
                  <c:v>2.237731E6</c:v>
                </c:pt>
                <c:pt idx="9">
                  <c:v>2.519803E6</c:v>
                </c:pt>
                <c:pt idx="10">
                  <c:v>2.735481E6</c:v>
                </c:pt>
              </c:numCache>
            </c:numRef>
          </c:val>
          <c:smooth val="1"/>
        </c:ser>
        <c:ser>
          <c:idx val="2"/>
          <c:order val="2"/>
          <c:tx>
            <c:strRef>
              <c:f>'\Users\HP\Documents\Documents\EISMVII-IV Cours\Livestock\[Livestock Data 1975-2009 (16092010).xls]Sheet1'!$D$3</c:f>
              <c:strCache>
                <c:ptCount val="1"/>
                <c:pt idx="0">
                  <c:v>Sheep</c:v>
                </c:pt>
              </c:strCache>
            </c:strRef>
          </c:tx>
          <c:spPr>
            <a:ln w="25400">
              <a:solidFill>
                <a:srgbClr val="FFFF00"/>
              </a:solidFill>
              <a:prstDash val="solid"/>
            </a:ln>
          </c:spPr>
          <c:marker>
            <c:symbol val="none"/>
          </c:marker>
          <c:cat>
            <c:numRef>
              <c:f>'\Users\HP\Documents\Documents\EISMVII-IV Cours\Livestock\[Livestock Data 1975-2009 (16092010).xls]Sheet1'!$A$25:$A$35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Data 1975-2009 (16092010).xls]Sheet1'!$D$25:$D$35</c:f>
              <c:numCache>
                <c:formatCode>General</c:formatCode>
                <c:ptCount val="11"/>
                <c:pt idx="0">
                  <c:v>277439.0</c:v>
                </c:pt>
                <c:pt idx="1">
                  <c:v>232724.0</c:v>
                </c:pt>
                <c:pt idx="2">
                  <c:v>266539.0</c:v>
                </c:pt>
                <c:pt idx="3">
                  <c:v>300600.0</c:v>
                </c:pt>
                <c:pt idx="4">
                  <c:v>371766.0</c:v>
                </c:pt>
                <c:pt idx="5">
                  <c:v>686837.0</c:v>
                </c:pt>
                <c:pt idx="6">
                  <c:v>689556.0</c:v>
                </c:pt>
                <c:pt idx="7">
                  <c:v>695367.0</c:v>
                </c:pt>
                <c:pt idx="8">
                  <c:v>703989.0</c:v>
                </c:pt>
                <c:pt idx="9">
                  <c:v>718178.0</c:v>
                </c:pt>
                <c:pt idx="10">
                  <c:v>743201.0</c:v>
                </c:pt>
              </c:numCache>
            </c:numRef>
          </c:val>
          <c:smooth val="1"/>
        </c:ser>
        <c:ser>
          <c:idx val="3"/>
          <c:order val="3"/>
          <c:tx>
            <c:strRef>
              <c:f>'\Users\HP\Documents\Documents\EISMVII-IV Cours\Livestock\[Livestock Data 1975-2009 (16092010).xls]Sheet1'!$E$3</c:f>
              <c:strCache>
                <c:ptCount val="1"/>
                <c:pt idx="0">
                  <c:v>Pig</c:v>
                </c:pt>
              </c:strCache>
            </c:strRef>
          </c:tx>
          <c:spPr>
            <a:ln w="25400">
              <a:solidFill>
                <a:srgbClr val="339966"/>
              </a:solidFill>
              <a:prstDash val="solid"/>
            </a:ln>
          </c:spPr>
          <c:marker>
            <c:symbol val="none"/>
          </c:marker>
          <c:cat>
            <c:numRef>
              <c:f>'\Users\HP\Documents\Documents\EISMVII-IV Cours\Livestock\[Livestock Data 1975-2009 (16092010).xls]Sheet1'!$A$25:$A$35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Data 1975-2009 (16092010).xls]Sheet1'!$E$25:$E$35</c:f>
              <c:numCache>
                <c:formatCode>General</c:formatCode>
                <c:ptCount val="11"/>
                <c:pt idx="0">
                  <c:v>214970.0</c:v>
                </c:pt>
                <c:pt idx="1">
                  <c:v>177220.0</c:v>
                </c:pt>
                <c:pt idx="2">
                  <c:v>197081.0</c:v>
                </c:pt>
                <c:pt idx="3">
                  <c:v>207783.0</c:v>
                </c:pt>
                <c:pt idx="4">
                  <c:v>211918.0</c:v>
                </c:pt>
                <c:pt idx="5">
                  <c:v>326652.0</c:v>
                </c:pt>
                <c:pt idx="6">
                  <c:v>456043.0</c:v>
                </c:pt>
                <c:pt idx="7">
                  <c:v>527531.0</c:v>
                </c:pt>
                <c:pt idx="8">
                  <c:v>570507.0</c:v>
                </c:pt>
                <c:pt idx="9">
                  <c:v>586621.0</c:v>
                </c:pt>
                <c:pt idx="10">
                  <c:v>602324.0</c:v>
                </c:pt>
              </c:numCache>
            </c:numRef>
          </c:val>
          <c:smooth val="1"/>
        </c:ser>
        <c:ser>
          <c:idx val="4"/>
          <c:order val="4"/>
          <c:tx>
            <c:strRef>
              <c:f>'\Users\HP\Documents\Documents\EISMVII-IV Cours\Livestock\[Livestock Data 1975-2009 (16092010).xls]Sheet1'!$F$3</c:f>
              <c:strCache>
                <c:ptCount val="1"/>
                <c:pt idx="0">
                  <c:v>Poultry</c:v>
                </c:pt>
              </c:strCache>
            </c:strRef>
          </c:tx>
          <c:spPr>
            <a:ln w="25400">
              <a:solidFill>
                <a:srgbClr val="800080"/>
              </a:solidFill>
              <a:prstDash val="solid"/>
            </a:ln>
          </c:spPr>
          <c:marker>
            <c:symbol val="none"/>
          </c:marker>
          <c:cat>
            <c:numRef>
              <c:f>'\Users\HP\Documents\Documents\EISMVII-IV Cours\Livestock\[Livestock Data 1975-2009 (16092010).xls]Sheet1'!$A$25:$A$35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Data 1975-2009 (16092010).xls]Sheet1'!$F$25:$F$35</c:f>
              <c:numCache>
                <c:formatCode>General</c:formatCode>
                <c:ptCount val="11"/>
                <c:pt idx="0">
                  <c:v>2.043077E6</c:v>
                </c:pt>
                <c:pt idx="1">
                  <c:v>1.277706E6</c:v>
                </c:pt>
                <c:pt idx="2">
                  <c:v>1.055644E6</c:v>
                </c:pt>
                <c:pt idx="3">
                  <c:v>2.432449E6</c:v>
                </c:pt>
                <c:pt idx="4">
                  <c:v>1.968054E6</c:v>
                </c:pt>
                <c:pt idx="5">
                  <c:v>2.082124E6</c:v>
                </c:pt>
                <c:pt idx="6">
                  <c:v>2.109196E6</c:v>
                </c:pt>
                <c:pt idx="7">
                  <c:v>1.776027E6</c:v>
                </c:pt>
                <c:pt idx="8">
                  <c:v>1.867724E6</c:v>
                </c:pt>
                <c:pt idx="9">
                  <c:v>2.217724E6</c:v>
                </c:pt>
                <c:pt idx="10">
                  <c:v>2.847925E6</c:v>
                </c:pt>
              </c:numCache>
            </c:numRef>
          </c:val>
          <c:smooth val="1"/>
        </c:ser>
        <c:ser>
          <c:idx val="5"/>
          <c:order val="5"/>
          <c:tx>
            <c:strRef>
              <c:f>'\Users\HP\Documents\Documents\EISMVII-IV Cours\Livestock\[Livestock Data 1975-2009 (16092010).xls]Sheet1'!$G$3</c:f>
              <c:strCache>
                <c:ptCount val="1"/>
                <c:pt idx="0">
                  <c:v>Rabbits</c:v>
                </c:pt>
              </c:strCache>
            </c:strRef>
          </c:tx>
          <c:spPr>
            <a:ln w="25400">
              <a:solidFill>
                <a:srgbClr val="FF0000"/>
              </a:solidFill>
              <a:prstDash val="solid"/>
            </a:ln>
          </c:spPr>
          <c:marker>
            <c:symbol val="none"/>
          </c:marker>
          <c:cat>
            <c:numRef>
              <c:f>'\Users\HP\Documents\Documents\EISMVII-IV Cours\Livestock\[Livestock Data 1975-2009 (16092010).xls]Sheet1'!$A$25:$A$35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Data 1975-2009 (16092010).xls]Sheet1'!$G$25:$G$35</c:f>
              <c:numCache>
                <c:formatCode>General</c:formatCode>
                <c:ptCount val="11"/>
                <c:pt idx="0">
                  <c:v>229399.0</c:v>
                </c:pt>
                <c:pt idx="1">
                  <c:v>338616.0</c:v>
                </c:pt>
                <c:pt idx="2">
                  <c:v>495290.0</c:v>
                </c:pt>
                <c:pt idx="3">
                  <c:v>488629.0</c:v>
                </c:pt>
                <c:pt idx="4">
                  <c:v>498401.0</c:v>
                </c:pt>
                <c:pt idx="5">
                  <c:v>520057.0</c:v>
                </c:pt>
                <c:pt idx="6">
                  <c:v>427444.0</c:v>
                </c:pt>
                <c:pt idx="7">
                  <c:v>418361.0</c:v>
                </c:pt>
                <c:pt idx="8">
                  <c:v>423492.0</c:v>
                </c:pt>
                <c:pt idx="9">
                  <c:v>451396.0</c:v>
                </c:pt>
                <c:pt idx="10">
                  <c:v>789604.0</c:v>
                </c:pt>
              </c:numCache>
            </c:numRef>
          </c:val>
          <c:smooth val="1"/>
        </c:ser>
        <c:marker val="1"/>
        <c:axId val="935286904"/>
        <c:axId val="935290632"/>
      </c:lineChart>
      <c:catAx>
        <c:axId val="935286904"/>
        <c:scaling>
          <c:orientation val="minMax"/>
        </c:scaling>
        <c:axPos val="b"/>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5290632"/>
        <c:crosses val="autoZero"/>
        <c:auto val="1"/>
        <c:lblAlgn val="ctr"/>
        <c:lblOffset val="100"/>
        <c:tickLblSkip val="1"/>
        <c:tickMarkSkip val="1"/>
      </c:catAx>
      <c:valAx>
        <c:axId val="935290632"/>
        <c:scaling>
          <c:orientation val="minMax"/>
        </c:scaling>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Livestock (millions)</a:t>
                </a:r>
              </a:p>
            </c:rich>
          </c:tx>
          <c:layout>
            <c:manualLayout>
              <c:xMode val="edge"/>
              <c:yMode val="edge"/>
              <c:x val="0.0260586319218242"/>
              <c:y val="0.324324324324326"/>
            </c:manualLayout>
          </c:layout>
          <c:spPr>
            <a:noFill/>
            <a:ln w="25400">
              <a:noFill/>
            </a:ln>
          </c:spPr>
        </c:title>
        <c:numFmt formatCode="General" sourceLinked="1"/>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935286904"/>
        <c:crosses val="autoZero"/>
        <c:crossBetween val="between"/>
        <c:dispUnits>
          <c:builtInUnit val="millions"/>
        </c:dispUnits>
      </c:valAx>
      <c:spPr>
        <a:solidFill>
          <a:srgbClr val="C0C0C0"/>
        </a:solidFill>
        <a:ln w="12700">
          <a:solidFill>
            <a:srgbClr val="808080"/>
          </a:solidFill>
          <a:prstDash val="solid"/>
        </a:ln>
      </c:spPr>
    </c:plotArea>
    <c:legend>
      <c:legendPos val="r"/>
      <c:layout>
        <c:manualLayout>
          <c:xMode val="edge"/>
          <c:yMode val="edge"/>
          <c:x val="0.850162866449514"/>
          <c:y val="0.321867321867323"/>
          <c:w val="0.136807817589576"/>
          <c:h val="0.312039312039312"/>
        </c:manualLayout>
      </c:layout>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barChart>
        <c:barDir val="col"/>
        <c:grouping val="clustered"/>
        <c:ser>
          <c:idx val="0"/>
          <c:order val="0"/>
          <c:tx>
            <c:strRef>
              <c:f>'\Users\HP\Documents\Documents\EISMVII-IV Cours\Livestock\[Livestock Production Data (Autosaved).xls]Data'!$A$15</c:f>
              <c:strCache>
                <c:ptCount val="1"/>
                <c:pt idx="0">
                  <c:v>DATA FROM MINAGRI RARDA and MINECOFIN 2006 </c:v>
                </c:pt>
              </c:strCache>
            </c:strRef>
          </c:tx>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val>
        </c:ser>
        <c:ser>
          <c:idx val="1"/>
          <c:order val="1"/>
          <c:tx>
            <c:strRef>
              <c:f>'\Users\HP\Documents\Documents\EISMVII-IV Cours\Livestock\[Livestock Production Data (Autosaved).xls]Data'!$A$16</c:f>
              <c:strCache>
                <c:ptCount val="1"/>
                <c:pt idx="0">
                  <c:v>Milk</c:v>
                </c:pt>
              </c:strCache>
            </c:strRef>
          </c:tx>
          <c:spPr>
            <a:solidFill>
              <a:schemeClr val="bg1"/>
            </a:solidFill>
            <a:ln>
              <a:solidFill>
                <a:schemeClr val="tx1"/>
              </a:solidFill>
            </a:ln>
          </c:spPr>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(Autosaved).xls]Data'!$B$16:$L$16</c:f>
              <c:numCache>
                <c:formatCode>General</c:formatCode>
                <c:ptCount val="11"/>
                <c:pt idx="0">
                  <c:v>55577.0</c:v>
                </c:pt>
                <c:pt idx="1">
                  <c:v>59083.0</c:v>
                </c:pt>
                <c:pt idx="2">
                  <c:v>64858.0</c:v>
                </c:pt>
                <c:pt idx="3">
                  <c:v>99459.0</c:v>
                </c:pt>
                <c:pt idx="4">
                  <c:v>113463.0</c:v>
                </c:pt>
                <c:pt idx="5">
                  <c:v>135141.0</c:v>
                </c:pt>
                <c:pt idx="6">
                  <c:v>142511.0</c:v>
                </c:pt>
                <c:pt idx="7">
                  <c:v>156596.0</c:v>
                </c:pt>
                <c:pt idx="8">
                  <c:v>189827.0</c:v>
                </c:pt>
                <c:pt idx="9">
                  <c:v>257197.0</c:v>
                </c:pt>
                <c:pt idx="10">
                  <c:v>334727.0</c:v>
                </c:pt>
              </c:numCache>
            </c:numRef>
          </c:val>
        </c:ser>
        <c:ser>
          <c:idx val="2"/>
          <c:order val="2"/>
          <c:tx>
            <c:strRef>
              <c:f>'\Users\HP\Documents\Documents\EISMVII-IV Cours\Livestock\[Livestock Production Data (Autosaved).xls]Data'!$A$17</c:f>
              <c:strCache>
                <c:ptCount val="1"/>
                <c:pt idx="0">
                  <c:v>Meat</c:v>
                </c:pt>
              </c:strCache>
            </c:strRef>
          </c:tx>
          <c:spPr>
            <a:solidFill>
              <a:srgbClr val="FF0000"/>
            </a:solidFill>
            <a:ln>
              <a:solidFill>
                <a:sysClr val="windowText" lastClr="000000"/>
              </a:solidFill>
            </a:ln>
          </c:spPr>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(Autosaved).xls]Data'!$B$17:$L$17</c:f>
              <c:numCache>
                <c:formatCode>General</c:formatCode>
                <c:ptCount val="11"/>
                <c:pt idx="0">
                  <c:v>22807.0</c:v>
                </c:pt>
                <c:pt idx="1">
                  <c:v>25608.0</c:v>
                </c:pt>
                <c:pt idx="2">
                  <c:v>35748.0</c:v>
                </c:pt>
                <c:pt idx="3">
                  <c:v>39126.0</c:v>
                </c:pt>
                <c:pt idx="4">
                  <c:v>43589.0</c:v>
                </c:pt>
                <c:pt idx="5">
                  <c:v>48681.0</c:v>
                </c:pt>
                <c:pt idx="6">
                  <c:v>49905.0</c:v>
                </c:pt>
                <c:pt idx="7">
                  <c:v>51203.0</c:v>
                </c:pt>
                <c:pt idx="8">
                  <c:v>52534.0</c:v>
                </c:pt>
                <c:pt idx="9">
                  <c:v>53900.0</c:v>
                </c:pt>
                <c:pt idx="10">
                  <c:v>71274.0</c:v>
                </c:pt>
              </c:numCache>
            </c:numRef>
          </c:val>
        </c:ser>
        <c:ser>
          <c:idx val="3"/>
          <c:order val="3"/>
          <c:tx>
            <c:strRef>
              <c:f>'\Users\HP\Documents\Documents\EISMVII-IV Cours\Livestock\[Livestock Production Data (Autosaved).xls]Data'!$A$18</c:f>
              <c:strCache>
                <c:ptCount val="1"/>
                <c:pt idx="0">
                  <c:v>Fish</c:v>
                </c:pt>
              </c:strCache>
            </c:strRef>
          </c:tx>
          <c:spPr>
            <a:solidFill>
              <a:srgbClr val="0070C0"/>
            </a:solidFill>
            <a:ln>
              <a:solidFill>
                <a:sysClr val="windowText" lastClr="000000"/>
              </a:solidFill>
            </a:ln>
          </c:spPr>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(Autosaved).xls]Data'!$B$18:$L$18</c:f>
              <c:numCache>
                <c:formatCode>General</c:formatCode>
                <c:ptCount val="11"/>
                <c:pt idx="0">
                  <c:v>6433.0</c:v>
                </c:pt>
                <c:pt idx="1">
                  <c:v>6996.0</c:v>
                </c:pt>
                <c:pt idx="2">
                  <c:v>7308.0</c:v>
                </c:pt>
                <c:pt idx="3">
                  <c:v>7612.0</c:v>
                </c:pt>
                <c:pt idx="4">
                  <c:v>6336.0</c:v>
                </c:pt>
                <c:pt idx="5">
                  <c:v>7306.0</c:v>
                </c:pt>
                <c:pt idx="6">
                  <c:v>7612.0</c:v>
                </c:pt>
                <c:pt idx="7">
                  <c:v>8126.0</c:v>
                </c:pt>
                <c:pt idx="8">
                  <c:v>8144.0</c:v>
                </c:pt>
                <c:pt idx="9">
                  <c:v>8746.0</c:v>
                </c:pt>
                <c:pt idx="10">
                  <c:v>14104.0</c:v>
                </c:pt>
              </c:numCache>
            </c:numRef>
          </c:val>
        </c:ser>
        <c:ser>
          <c:idx val="4"/>
          <c:order val="4"/>
          <c:tx>
            <c:strRef>
              <c:f>'\Users\HP\Documents\Documents\EISMVII-IV Cours\Livestock\[Livestock Production Data (Autosaved).xls]Data'!$A$19</c:f>
              <c:strCache>
                <c:ptCount val="1"/>
                <c:pt idx="0">
                  <c:v>Eggs</c:v>
                </c:pt>
              </c:strCache>
            </c:strRef>
          </c:tx>
          <c:spPr>
            <a:solidFill>
              <a:srgbClr val="FFFF00"/>
            </a:solidFill>
            <a:ln>
              <a:solidFill>
                <a:sysClr val="windowText" lastClr="000000"/>
              </a:solidFill>
            </a:ln>
          </c:spPr>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(Autosaved).xls]Data'!$B$19:$L$19</c:f>
              <c:numCache>
                <c:formatCode>General</c:formatCode>
                <c:ptCount val="11"/>
                <c:pt idx="0">
                  <c:v>1471.0</c:v>
                </c:pt>
                <c:pt idx="1">
                  <c:v>920.0</c:v>
                </c:pt>
                <c:pt idx="2">
                  <c:v>1015.0</c:v>
                </c:pt>
                <c:pt idx="3">
                  <c:v>2432.0</c:v>
                </c:pt>
                <c:pt idx="4">
                  <c:v>3402.0</c:v>
                </c:pt>
                <c:pt idx="5">
                  <c:v>2452.0</c:v>
                </c:pt>
                <c:pt idx="6">
                  <c:v>2595.0</c:v>
                </c:pt>
                <c:pt idx="7">
                  <c:v>2236.0</c:v>
                </c:pt>
                <c:pt idx="8">
                  <c:v>1620.0</c:v>
                </c:pt>
                <c:pt idx="9">
                  <c:v>1983.0</c:v>
                </c:pt>
                <c:pt idx="10">
                  <c:v>2836.0</c:v>
                </c:pt>
              </c:numCache>
            </c:numRef>
          </c:val>
        </c:ser>
        <c:ser>
          <c:idx val="5"/>
          <c:order val="5"/>
          <c:tx>
            <c:strRef>
              <c:f>'\Users\HP\Documents\Documents\EISMVII-IV Cours\Livestock\[Livestock Production Data (Autosaved).xls]Data'!$A$20</c:f>
              <c:strCache>
                <c:ptCount val="1"/>
                <c:pt idx="0">
                  <c:v>Honey</c:v>
                </c:pt>
              </c:strCache>
            </c:strRef>
          </c:tx>
          <c:spPr>
            <a:solidFill>
              <a:srgbClr val="FFC000"/>
            </a:solidFill>
            <a:ln>
              <a:solidFill>
                <a:sysClr val="windowText" lastClr="000000"/>
              </a:solidFill>
            </a:ln>
          </c:spPr>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(Autosaved).xls]Data'!$B$20:$L$20</c:f>
              <c:numCache>
                <c:formatCode>General</c:formatCode>
                <c:ptCount val="11"/>
                <c:pt idx="0">
                  <c:v>528.0</c:v>
                </c:pt>
                <c:pt idx="1">
                  <c:v>762.0</c:v>
                </c:pt>
                <c:pt idx="2">
                  <c:v>760.0</c:v>
                </c:pt>
                <c:pt idx="3">
                  <c:v>819.0</c:v>
                </c:pt>
                <c:pt idx="4">
                  <c:v>908.0</c:v>
                </c:pt>
                <c:pt idx="5">
                  <c:v>1029.0</c:v>
                </c:pt>
                <c:pt idx="6">
                  <c:v>1360.0</c:v>
                </c:pt>
                <c:pt idx="7">
                  <c:v>1676.0</c:v>
                </c:pt>
                <c:pt idx="8">
                  <c:v>2420.0</c:v>
                </c:pt>
                <c:pt idx="9">
                  <c:v>2662.0</c:v>
                </c:pt>
                <c:pt idx="10">
                  <c:v>1784.0</c:v>
                </c:pt>
              </c:numCache>
            </c:numRef>
          </c:val>
        </c:ser>
        <c:axId val="998266440"/>
        <c:axId val="998269576"/>
      </c:barChart>
      <c:lineChart>
        <c:grouping val="standard"/>
        <c:ser>
          <c:idx val="6"/>
          <c:order val="6"/>
          <c:tx>
            <c:v>TOTAL</c:v>
          </c:tx>
          <c:spPr>
            <a:ln w="25400">
              <a:solidFill>
                <a:srgbClr val="7030A0"/>
              </a:solidFill>
            </a:ln>
          </c:spPr>
          <c:marker>
            <c:symbol val="diamond"/>
            <c:size val="5"/>
            <c:spPr>
              <a:solidFill>
                <a:schemeClr val="tx2">
                  <a:lumMod val="50000"/>
                </a:schemeClr>
              </a:solidFill>
            </c:spPr>
          </c:marker>
          <c:dLbls>
            <c:showVal val="1"/>
          </c:dLbls>
          <c:val>
            <c:numRef>
              <c:f>'\Users\HP\Documents\Documents\EISMVII-IV Cours\Livestock\[Livestock Production Data (Autosaved).xls]Data'!$B$21:$L$21</c:f>
              <c:numCache>
                <c:formatCode>General</c:formatCode>
                <c:ptCount val="11"/>
                <c:pt idx="0">
                  <c:v>86816.0</c:v>
                </c:pt>
                <c:pt idx="1">
                  <c:v>93369.0</c:v>
                </c:pt>
                <c:pt idx="2">
                  <c:v>109689.0</c:v>
                </c:pt>
                <c:pt idx="3">
                  <c:v>149448.0</c:v>
                </c:pt>
                <c:pt idx="4">
                  <c:v>167698.0</c:v>
                </c:pt>
                <c:pt idx="5">
                  <c:v>194609.0</c:v>
                </c:pt>
                <c:pt idx="6">
                  <c:v>203983.0</c:v>
                </c:pt>
                <c:pt idx="7">
                  <c:v>219837.0</c:v>
                </c:pt>
                <c:pt idx="8">
                  <c:v>254545.0</c:v>
                </c:pt>
                <c:pt idx="9">
                  <c:v>324488.0</c:v>
                </c:pt>
                <c:pt idx="10">
                  <c:v>424725.0</c:v>
                </c:pt>
              </c:numCache>
            </c:numRef>
          </c:val>
        </c:ser>
        <c:marker val="1"/>
        <c:axId val="998266440"/>
        <c:axId val="998269576"/>
      </c:lineChart>
      <c:dateAx>
        <c:axId val="998266440"/>
        <c:scaling>
          <c:orientation val="minMax"/>
        </c:scaling>
        <c:axPos val="b"/>
        <c:numFmt formatCode="0" sourceLinked="0"/>
        <c:tickLblPos val="nextTo"/>
        <c:crossAx val="998269576"/>
        <c:crosses val="autoZero"/>
        <c:lblOffset val="100"/>
        <c:baseTimeUnit val="days"/>
      </c:dateAx>
      <c:valAx>
        <c:axId val="998269576"/>
        <c:scaling>
          <c:orientation val="minMax"/>
          <c:max val="350000.0"/>
          <c:min val="0.0"/>
        </c:scaling>
        <c:axPos val="l"/>
        <c:majorGridlines/>
        <c:numFmt formatCode="General" sourceLinked="1"/>
        <c:tickLblPos val="nextTo"/>
        <c:crossAx val="998266440"/>
        <c:crosses val="autoZero"/>
        <c:crossBetween val="between"/>
      </c:valAx>
    </c:plotArea>
    <c:legend>
      <c:legendPos val="r"/>
      <c:legendEntry>
        <c:idx val="0"/>
        <c:delete val="1"/>
      </c:legendEntry>
      <c:layout/>
      <c:spPr>
        <a:ln>
          <a:solidFill>
            <a:srgbClr val="7030A0"/>
          </a:solidFill>
        </a:ln>
      </c:spP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2"/>
  <c:chart>
    <c:plotArea>
      <c:layout/>
      <c:barChart>
        <c:barDir val="col"/>
        <c:grouping val="clustered"/>
        <c:ser>
          <c:idx val="0"/>
          <c:order val="0"/>
          <c:tx>
            <c:strRef>
              <c:f>'\Users\HP\Documents\Documents\EISMVII-IV Cours\Livestock\[Livestock Production Data (Autosaved).xls]Data'!$A$18</c:f>
              <c:strCache>
                <c:ptCount val="1"/>
                <c:pt idx="0">
                  <c:v>Fish</c:v>
                </c:pt>
              </c:strCache>
            </c:strRef>
          </c:tx>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(Autosaved).xls]Data'!$B$18:$L$18</c:f>
              <c:numCache>
                <c:formatCode>General</c:formatCode>
                <c:ptCount val="11"/>
                <c:pt idx="0">
                  <c:v>6433.0</c:v>
                </c:pt>
                <c:pt idx="1">
                  <c:v>6996.0</c:v>
                </c:pt>
                <c:pt idx="2">
                  <c:v>7308.0</c:v>
                </c:pt>
                <c:pt idx="3">
                  <c:v>7612.0</c:v>
                </c:pt>
                <c:pt idx="4">
                  <c:v>6336.0</c:v>
                </c:pt>
                <c:pt idx="5">
                  <c:v>7306.0</c:v>
                </c:pt>
                <c:pt idx="6">
                  <c:v>7612.0</c:v>
                </c:pt>
                <c:pt idx="7">
                  <c:v>8126.0</c:v>
                </c:pt>
                <c:pt idx="8">
                  <c:v>8144.0</c:v>
                </c:pt>
                <c:pt idx="9">
                  <c:v>8746.0</c:v>
                </c:pt>
                <c:pt idx="10">
                  <c:v>14104.0</c:v>
                </c:pt>
              </c:numCache>
            </c:numRef>
          </c:val>
        </c:ser>
        <c:ser>
          <c:idx val="1"/>
          <c:order val="1"/>
          <c:tx>
            <c:strRef>
              <c:f>'\Users\HP\Documents\Documents\EISMVII-IV Cours\Livestock\[Livestock Production Data (Autosaved).xls]Data'!$A$19</c:f>
              <c:strCache>
                <c:ptCount val="1"/>
                <c:pt idx="0">
                  <c:v>Eggs</c:v>
                </c:pt>
              </c:strCache>
            </c:strRef>
          </c:tx>
          <c:spPr>
            <a:solidFill>
              <a:srgbClr val="FFFF00"/>
            </a:solidFill>
          </c:spPr>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(Autosaved).xls]Data'!$B$19:$L$19</c:f>
              <c:numCache>
                <c:formatCode>General</c:formatCode>
                <c:ptCount val="11"/>
                <c:pt idx="0">
                  <c:v>1471.0</c:v>
                </c:pt>
                <c:pt idx="1">
                  <c:v>920.0</c:v>
                </c:pt>
                <c:pt idx="2">
                  <c:v>1015.0</c:v>
                </c:pt>
                <c:pt idx="3">
                  <c:v>2432.0</c:v>
                </c:pt>
                <c:pt idx="4">
                  <c:v>3402.0</c:v>
                </c:pt>
                <c:pt idx="5">
                  <c:v>2452.0</c:v>
                </c:pt>
                <c:pt idx="6">
                  <c:v>2595.0</c:v>
                </c:pt>
                <c:pt idx="7">
                  <c:v>2236.0</c:v>
                </c:pt>
                <c:pt idx="8">
                  <c:v>1620.0</c:v>
                </c:pt>
                <c:pt idx="9">
                  <c:v>1983.0</c:v>
                </c:pt>
                <c:pt idx="10">
                  <c:v>2836.0</c:v>
                </c:pt>
              </c:numCache>
            </c:numRef>
          </c:val>
        </c:ser>
        <c:ser>
          <c:idx val="2"/>
          <c:order val="2"/>
          <c:tx>
            <c:strRef>
              <c:f>'\Users\HP\Documents\Documents\EISMVII-IV Cours\Livestock\[Livestock Production Data (Autosaved).xls]Data'!$A$20</c:f>
              <c:strCache>
                <c:ptCount val="1"/>
                <c:pt idx="0">
                  <c:v>Honey</c:v>
                </c:pt>
              </c:strCache>
            </c:strRef>
          </c:tx>
          <c:spPr>
            <a:solidFill>
              <a:srgbClr val="FFC000"/>
            </a:solidFill>
          </c:spPr>
          <c:cat>
            <c:numRef>
              <c:f>'\Users\HP\Documents\Documents\EISMVII-IV Cours\Livestock\[Livestock Production Data (Autosaved).xls]Data'!$B$15:$L$15</c:f>
              <c:numCache>
                <c:formatCode>General</c:formatCode>
                <c:ptCount val="11"/>
                <c:pt idx="0">
                  <c:v>1999.0</c:v>
                </c:pt>
                <c:pt idx="1">
                  <c:v>2000.0</c:v>
                </c:pt>
                <c:pt idx="2">
                  <c:v>2001.0</c:v>
                </c:pt>
                <c:pt idx="3">
                  <c:v>2002.0</c:v>
                </c:pt>
                <c:pt idx="4">
                  <c:v>2003.0</c:v>
                </c:pt>
                <c:pt idx="5">
                  <c:v>2004.0</c:v>
                </c:pt>
                <c:pt idx="6">
                  <c:v>2005.0</c:v>
                </c:pt>
                <c:pt idx="7">
                  <c:v>2006.0</c:v>
                </c:pt>
                <c:pt idx="8">
                  <c:v>2007.0</c:v>
                </c:pt>
                <c:pt idx="9">
                  <c:v>2008.0</c:v>
                </c:pt>
                <c:pt idx="10">
                  <c:v>2009.0</c:v>
                </c:pt>
              </c:numCache>
            </c:numRef>
          </c:cat>
          <c:val>
            <c:numRef>
              <c:f>'\Users\HP\Documents\Documents\EISMVII-IV Cours\Livestock\[Livestock Production Data (Autosaved).xls]Data'!$B$20:$L$20</c:f>
              <c:numCache>
                <c:formatCode>General</c:formatCode>
                <c:ptCount val="11"/>
                <c:pt idx="0">
                  <c:v>528.0</c:v>
                </c:pt>
                <c:pt idx="1">
                  <c:v>762.0</c:v>
                </c:pt>
                <c:pt idx="2">
                  <c:v>760.0</c:v>
                </c:pt>
                <c:pt idx="3">
                  <c:v>819.0</c:v>
                </c:pt>
                <c:pt idx="4">
                  <c:v>908.0</c:v>
                </c:pt>
                <c:pt idx="5">
                  <c:v>1029.0</c:v>
                </c:pt>
                <c:pt idx="6">
                  <c:v>1360.0</c:v>
                </c:pt>
                <c:pt idx="7">
                  <c:v>1676.0</c:v>
                </c:pt>
                <c:pt idx="8">
                  <c:v>2420.0</c:v>
                </c:pt>
                <c:pt idx="9">
                  <c:v>2662.0</c:v>
                </c:pt>
                <c:pt idx="10">
                  <c:v>1784.0</c:v>
                </c:pt>
              </c:numCache>
            </c:numRef>
          </c:val>
        </c:ser>
        <c:axId val="998281544"/>
        <c:axId val="998284568"/>
      </c:barChart>
      <c:dateAx>
        <c:axId val="998281544"/>
        <c:scaling>
          <c:orientation val="minMax"/>
        </c:scaling>
        <c:axPos val="b"/>
        <c:numFmt formatCode="General" sourceLinked="1"/>
        <c:tickLblPos val="nextTo"/>
        <c:crossAx val="998284568"/>
        <c:crosses val="autoZero"/>
        <c:lblOffset val="100"/>
        <c:baseTimeUnit val="days"/>
      </c:dateAx>
      <c:valAx>
        <c:axId val="998284568"/>
        <c:scaling>
          <c:orientation val="minMax"/>
        </c:scaling>
        <c:axPos val="l"/>
        <c:majorGridlines/>
        <c:numFmt formatCode="General" sourceLinked="1"/>
        <c:tickLblPos val="nextTo"/>
        <c:crossAx val="998281544"/>
        <c:crosses val="autoZero"/>
        <c:crossBetween val="between"/>
      </c:valAx>
    </c:plotArea>
    <c:legend>
      <c:legendPos val="r"/>
      <c:layout/>
      <c:spPr>
        <a:ln>
          <a:solidFill>
            <a:schemeClr val="tx1"/>
          </a:solidFill>
        </a:ln>
      </c:sp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Production 2002-2010</a:t>
            </a:r>
          </a:p>
        </c:rich>
      </c:tx>
      <c:layout/>
    </c:title>
    <c:plotArea>
      <c:layout>
        <c:manualLayout>
          <c:layoutTarget val="inner"/>
          <c:xMode val="edge"/>
          <c:yMode val="edge"/>
          <c:x val="0.168766185476816"/>
          <c:y val="0.194803514144065"/>
          <c:w val="0.489273590353979"/>
          <c:h val="0.617438028579761"/>
        </c:manualLayout>
      </c:layout>
      <c:barChart>
        <c:barDir val="col"/>
        <c:grouping val="clustered"/>
        <c:ser>
          <c:idx val="0"/>
          <c:order val="0"/>
          <c:tx>
            <c:strRef>
              <c:f>'Production Trend'!$A$7</c:f>
              <c:strCache>
                <c:ptCount val="1"/>
                <c:pt idx="0">
                  <c:v>Cereals</c:v>
                </c:pt>
              </c:strCache>
            </c:strRef>
          </c:tx>
          <c:cat>
            <c:numRef>
              <c:f>'Production Trend'!$B$2:$J$2</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'Production Trend'!$B$7:$J$7</c:f>
              <c:numCache>
                <c:formatCode>#,##0</c:formatCode>
                <c:ptCount val="9"/>
                <c:pt idx="0">
                  <c:v>304445.5934422803</c:v>
                </c:pt>
                <c:pt idx="1">
                  <c:v>294106.2392818317</c:v>
                </c:pt>
                <c:pt idx="2">
                  <c:v>314944.0742876785</c:v>
                </c:pt>
                <c:pt idx="3">
                  <c:v>409357.7995509182</c:v>
                </c:pt>
                <c:pt idx="4">
                  <c:v>363465.2206633162</c:v>
                </c:pt>
                <c:pt idx="5">
                  <c:v>355549.787453206</c:v>
                </c:pt>
                <c:pt idx="6">
                  <c:v>461163.2488480938</c:v>
                </c:pt>
                <c:pt idx="7">
                  <c:v>622239.6632630757</c:v>
                </c:pt>
                <c:pt idx="8">
                  <c:v>738079.603128108</c:v>
                </c:pt>
              </c:numCache>
            </c:numRef>
          </c:val>
        </c:ser>
        <c:ser>
          <c:idx val="1"/>
          <c:order val="1"/>
          <c:tx>
            <c:strRef>
              <c:f>'Production Trend'!$A$12</c:f>
              <c:strCache>
                <c:ptCount val="1"/>
                <c:pt idx="0">
                  <c:v>Pulses (legumes)</c:v>
                </c:pt>
              </c:strCache>
            </c:strRef>
          </c:tx>
          <c:cat>
            <c:numRef>
              <c:f>'Production Trend'!$B$2:$J$2</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'Production Trend'!$B$12:$J$12</c:f>
              <c:numCache>
                <c:formatCode>#,##0</c:formatCode>
                <c:ptCount val="9"/>
                <c:pt idx="0">
                  <c:v>290435.5457675921</c:v>
                </c:pt>
                <c:pt idx="1">
                  <c:v>287759.4230757647</c:v>
                </c:pt>
                <c:pt idx="2">
                  <c:v>244018.8149101266</c:v>
                </c:pt>
                <c:pt idx="3">
                  <c:v>252303.0986177168</c:v>
                </c:pt>
                <c:pt idx="4">
                  <c:v>352166.1741679168</c:v>
                </c:pt>
                <c:pt idx="5">
                  <c:v>400482.0161957919</c:v>
                </c:pt>
                <c:pt idx="6">
                  <c:v>392304.5443204865</c:v>
                </c:pt>
                <c:pt idx="7">
                  <c:v>431142.7144955074</c:v>
                </c:pt>
                <c:pt idx="8">
                  <c:v>436953.720562209</c:v>
                </c:pt>
              </c:numCache>
            </c:numRef>
          </c:val>
        </c:ser>
        <c:ser>
          <c:idx val="2"/>
          <c:order val="2"/>
          <c:tx>
            <c:strRef>
              <c:f>'Production Trend'!$A$13</c:f>
              <c:strCache>
                <c:ptCount val="1"/>
                <c:pt idx="0">
                  <c:v>Banane</c:v>
                </c:pt>
              </c:strCache>
            </c:strRef>
          </c:tx>
          <c:cat>
            <c:numRef>
              <c:f>'Production Trend'!$B$2:$J$2</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'Production Trend'!$B$13:$J$13</c:f>
              <c:numCache>
                <c:formatCode>#,##0</c:formatCode>
                <c:ptCount val="9"/>
                <c:pt idx="0">
                  <c:v>2.78487022364341E6</c:v>
                </c:pt>
                <c:pt idx="1">
                  <c:v>2.41053679483979E6</c:v>
                </c:pt>
                <c:pt idx="2">
                  <c:v>2.46974161600297E6</c:v>
                </c:pt>
                <c:pt idx="3">
                  <c:v>2.59308263103396E6</c:v>
                </c:pt>
                <c:pt idx="4">
                  <c:v>2.65823216159559E6</c:v>
                </c:pt>
                <c:pt idx="5">
                  <c:v>2.69817568637378E6</c:v>
                </c:pt>
                <c:pt idx="6">
                  <c:v>2.60394877862575E6</c:v>
                </c:pt>
                <c:pt idx="7">
                  <c:v>2.99348179395553E6</c:v>
                </c:pt>
                <c:pt idx="8">
                  <c:v>2.74915232981371E6</c:v>
                </c:pt>
              </c:numCache>
            </c:numRef>
          </c:val>
        </c:ser>
        <c:ser>
          <c:idx val="3"/>
          <c:order val="3"/>
          <c:tx>
            <c:strRef>
              <c:f>'Production Trend'!$A$18</c:f>
              <c:strCache>
                <c:ptCount val="1"/>
                <c:pt idx="0">
                  <c:v>Roots and Tubers</c:v>
                </c:pt>
              </c:strCache>
            </c:strRef>
          </c:tx>
          <c:cat>
            <c:numRef>
              <c:f>'Production Trend'!$B$2:$J$2</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'Production Trend'!$B$18:$J$18</c:f>
              <c:numCache>
                <c:formatCode>#,##0</c:formatCode>
                <c:ptCount val="9"/>
                <c:pt idx="0">
                  <c:v>3.48521425378425E6</c:v>
                </c:pt>
                <c:pt idx="1">
                  <c:v>3.11148308030554E6</c:v>
                </c:pt>
                <c:pt idx="2">
                  <c:v>3.02954547227234E6</c:v>
                </c:pt>
                <c:pt idx="3">
                  <c:v>3.11804992812523E6</c:v>
                </c:pt>
                <c:pt idx="4">
                  <c:v>2.94669917331861E6</c:v>
                </c:pt>
                <c:pt idx="5">
                  <c:v>2.74087203633505E6</c:v>
                </c:pt>
                <c:pt idx="6">
                  <c:v>3.81512592045323E6</c:v>
                </c:pt>
                <c:pt idx="7">
                  <c:v>4.26495786693616E6</c:v>
                </c:pt>
                <c:pt idx="8">
                  <c:v>5.19265243163102E6</c:v>
                </c:pt>
              </c:numCache>
            </c:numRef>
          </c:val>
        </c:ser>
        <c:ser>
          <c:idx val="4"/>
          <c:order val="4"/>
          <c:tx>
            <c:strRef>
              <c:f>'Production Trend'!$A$21</c:f>
              <c:strCache>
                <c:ptCount val="1"/>
                <c:pt idx="0">
                  <c:v>Fruit and Vegetables </c:v>
                </c:pt>
              </c:strCache>
            </c:strRef>
          </c:tx>
          <c:cat>
            <c:numRef>
              <c:f>'Production Trend'!$B$2:$J$2</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'Production Trend'!$B$21:$J$21</c:f>
              <c:numCache>
                <c:formatCode>#,##0</c:formatCode>
                <c:ptCount val="9"/>
                <c:pt idx="0">
                  <c:v>233642.704072599</c:v>
                </c:pt>
                <c:pt idx="1">
                  <c:v>713884.2771721613</c:v>
                </c:pt>
                <c:pt idx="2">
                  <c:v>693065.6603786233</c:v>
                </c:pt>
                <c:pt idx="3">
                  <c:v>920232.86349987</c:v>
                </c:pt>
                <c:pt idx="4">
                  <c:v>846003.771719472</c:v>
                </c:pt>
                <c:pt idx="5">
                  <c:v>903432.1142467235</c:v>
                </c:pt>
                <c:pt idx="6">
                  <c:v>961645.2868437633</c:v>
                </c:pt>
                <c:pt idx="7">
                  <c:v>950123.0102780053</c:v>
                </c:pt>
                <c:pt idx="8">
                  <c:v>1.02242109051361E6</c:v>
                </c:pt>
              </c:numCache>
            </c:numRef>
          </c:val>
        </c:ser>
        <c:axId val="618770664"/>
        <c:axId val="909137640"/>
      </c:barChart>
      <c:lineChart>
        <c:grouping val="standard"/>
        <c:ser>
          <c:idx val="5"/>
          <c:order val="5"/>
          <c:tx>
            <c:strRef>
              <c:f>'Production Trend'!$A$22</c:f>
              <c:strCache>
                <c:ptCount val="1"/>
                <c:pt idx="0">
                  <c:v>TOTAL</c:v>
                </c:pt>
              </c:strCache>
            </c:strRef>
          </c:tx>
          <c:marker>
            <c:symbol val="none"/>
          </c:marker>
          <c:cat>
            <c:numRef>
              <c:f>'Production Trend'!$B$2:$J$2</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'Production Trend'!$B$22:$J$22</c:f>
              <c:numCache>
                <c:formatCode>#,##0</c:formatCode>
                <c:ptCount val="9"/>
                <c:pt idx="0">
                  <c:v>7.09860832071011E6</c:v>
                </c:pt>
                <c:pt idx="1">
                  <c:v>6.81776981467509E6</c:v>
                </c:pt>
                <c:pt idx="2">
                  <c:v>6.75131563785174E6</c:v>
                </c:pt>
                <c:pt idx="3">
                  <c:v>7.29302632082769E6</c:v>
                </c:pt>
                <c:pt idx="4">
                  <c:v>7.1665665014649E6</c:v>
                </c:pt>
                <c:pt idx="5">
                  <c:v>7.09851164060454E6</c:v>
                </c:pt>
                <c:pt idx="6">
                  <c:v>8.23418777909133E6</c:v>
                </c:pt>
                <c:pt idx="7">
                  <c:v>9.26194504892826E6</c:v>
                </c:pt>
                <c:pt idx="8">
                  <c:v>1.01392591756487E7</c:v>
                </c:pt>
              </c:numCache>
            </c:numRef>
          </c:val>
        </c:ser>
        <c:marker val="1"/>
        <c:axId val="625475816"/>
        <c:axId val="909829512"/>
      </c:lineChart>
      <c:catAx>
        <c:axId val="618770664"/>
        <c:scaling>
          <c:orientation val="minMax"/>
        </c:scaling>
        <c:axPos val="b"/>
        <c:numFmt formatCode="General" sourceLinked="1"/>
        <c:tickLblPos val="nextTo"/>
        <c:txPr>
          <a:bodyPr rot="0" vert="horz"/>
          <a:lstStyle/>
          <a:p>
            <a:pPr>
              <a:defRPr/>
            </a:pPr>
            <a:endParaRPr lang="en-US"/>
          </a:p>
        </c:txPr>
        <c:crossAx val="909137640"/>
        <c:crosses val="autoZero"/>
        <c:auto val="1"/>
        <c:lblAlgn val="ctr"/>
        <c:lblOffset val="100"/>
      </c:catAx>
      <c:valAx>
        <c:axId val="909137640"/>
        <c:scaling>
          <c:orientation val="minMax"/>
        </c:scaling>
        <c:axPos val="l"/>
        <c:majorGridlines/>
        <c:numFmt formatCode="#,##0" sourceLinked="1"/>
        <c:tickLblPos val="nextTo"/>
        <c:crossAx val="618770664"/>
        <c:crosses val="autoZero"/>
        <c:crossBetween val="between"/>
        <c:dispUnits>
          <c:builtInUnit val="thousands"/>
          <c:dispUnitsLbl>
            <c:layout/>
          </c:dispUnitsLbl>
        </c:dispUnits>
      </c:valAx>
      <c:catAx>
        <c:axId val="625475816"/>
        <c:scaling>
          <c:orientation val="minMax"/>
        </c:scaling>
        <c:delete val="1"/>
        <c:axPos val="b"/>
        <c:numFmt formatCode="General" sourceLinked="1"/>
        <c:tickLblPos val="none"/>
        <c:crossAx val="909829512"/>
        <c:crosses val="autoZero"/>
        <c:auto val="1"/>
        <c:lblAlgn val="ctr"/>
        <c:lblOffset val="100"/>
      </c:catAx>
      <c:valAx>
        <c:axId val="909829512"/>
        <c:scaling>
          <c:orientation val="minMax"/>
        </c:scaling>
        <c:axPos val="r"/>
        <c:numFmt formatCode="#,##0" sourceLinked="1"/>
        <c:tickLblPos val="nextTo"/>
        <c:crossAx val="625475816"/>
        <c:crosses val="max"/>
        <c:crossBetween val="between"/>
        <c:dispUnits>
          <c:builtInUnit val="millions"/>
          <c:dispUnitsLbl>
            <c:layout>
              <c:manualLayout>
                <c:xMode val="edge"/>
                <c:yMode val="edge"/>
                <c:x val="0.715184126134503"/>
                <c:y val="0.20917126738468"/>
              </c:manualLayout>
            </c:layout>
          </c:dispUnitsLbl>
        </c:dispUnits>
      </c:valAx>
    </c:plotArea>
    <c:legend>
      <c:legendPos val="r"/>
      <c:layout>
        <c:manualLayout>
          <c:xMode val="edge"/>
          <c:yMode val="edge"/>
          <c:x val="0.758767482831769"/>
          <c:y val="0.200179352580928"/>
          <c:w val="0.224902846048354"/>
          <c:h val="0.747673519976669"/>
        </c:manualLayout>
      </c:layout>
    </c:legend>
    <c:plotVisOnly val="1"/>
    <c:dispBlanksAs val="gap"/>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Yield</a:t>
            </a:r>
            <a:r>
              <a:rPr lang="en-US" baseline="0"/>
              <a:t> Development, 2005 - 2009</a:t>
            </a:r>
            <a:endParaRPr lang="en-US"/>
          </a:p>
        </c:rich>
      </c:tx>
      <c:layout/>
    </c:title>
    <c:plotArea>
      <c:layout/>
      <c:lineChart>
        <c:grouping val="standard"/>
        <c:ser>
          <c:idx val="0"/>
          <c:order val="0"/>
          <c:tx>
            <c:strRef>
              <c:f>'Yield Trends'!$A$25</c:f>
              <c:strCache>
                <c:ptCount val="1"/>
                <c:pt idx="0">
                  <c:v>Cereals</c:v>
                </c:pt>
              </c:strCache>
            </c:strRef>
          </c:tx>
          <c:spPr>
            <a:ln w="25400">
              <a:solidFill>
                <a:srgbClr val="000080"/>
              </a:solidFill>
              <a:prstDash val="solid"/>
            </a:ln>
          </c:spPr>
          <c:marker>
            <c:symbol val="none"/>
          </c:marker>
          <c:cat>
            <c:numRef>
              <c:f>'Yield Trends'!$B$24:$J$24</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'Yield Trends'!$B$25:$J$25</c:f>
              <c:numCache>
                <c:formatCode>#,##0</c:formatCode>
                <c:ptCount val="9"/>
                <c:pt idx="0">
                  <c:v>1415.86667514127</c:v>
                </c:pt>
                <c:pt idx="1">
                  <c:v>1584.901791079638</c:v>
                </c:pt>
                <c:pt idx="2">
                  <c:v>1412.585227272727</c:v>
                </c:pt>
                <c:pt idx="3">
                  <c:v>1632.376893939394</c:v>
                </c:pt>
                <c:pt idx="4">
                  <c:v>1535.63525339603</c:v>
                </c:pt>
                <c:pt idx="5">
                  <c:v>1479.770052473763</c:v>
                </c:pt>
                <c:pt idx="6">
                  <c:v>1563.183548850572</c:v>
                </c:pt>
                <c:pt idx="7" formatCode="General">
                  <c:v>2245.08543461545</c:v>
                </c:pt>
                <c:pt idx="8" formatCode="General">
                  <c:v>2614.704601525751</c:v>
                </c:pt>
              </c:numCache>
            </c:numRef>
          </c:val>
          <c:smooth val="1"/>
        </c:ser>
        <c:ser>
          <c:idx val="1"/>
          <c:order val="1"/>
          <c:tx>
            <c:strRef>
              <c:f>'Yield Trends'!$A$26</c:f>
              <c:strCache>
                <c:ptCount val="1"/>
                <c:pt idx="0">
                  <c:v>Pulses</c:v>
                </c:pt>
              </c:strCache>
            </c:strRef>
          </c:tx>
          <c:marker>
            <c:symbol val="none"/>
          </c:marker>
          <c:cat>
            <c:numRef>
              <c:f>'Yield Trends'!$B$24:$J$24</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'Yield Trends'!$B$26:$J$26</c:f>
              <c:numCache>
                <c:formatCode>#,##0</c:formatCode>
                <c:ptCount val="9"/>
                <c:pt idx="0">
                  <c:v>584.843416797105</c:v>
                </c:pt>
                <c:pt idx="1">
                  <c:v>597.7400848160665</c:v>
                </c:pt>
                <c:pt idx="2">
                  <c:v>508.6099837662338</c:v>
                </c:pt>
                <c:pt idx="3">
                  <c:v>558.6343344155846</c:v>
                </c:pt>
                <c:pt idx="4">
                  <c:v>627.2945075757585</c:v>
                </c:pt>
                <c:pt idx="5">
                  <c:v>660.2291666666684</c:v>
                </c:pt>
                <c:pt idx="6">
                  <c:v>673.6145833333336</c:v>
                </c:pt>
                <c:pt idx="7" formatCode="General">
                  <c:v>763.6014960862658</c:v>
                </c:pt>
                <c:pt idx="8" formatCode="General">
                  <c:v>826.8358375792195</c:v>
                </c:pt>
              </c:numCache>
            </c:numRef>
          </c:val>
        </c:ser>
        <c:ser>
          <c:idx val="2"/>
          <c:order val="2"/>
          <c:tx>
            <c:strRef>
              <c:f>'Yield Trends'!$A$27</c:f>
              <c:strCache>
                <c:ptCount val="1"/>
                <c:pt idx="0">
                  <c:v>Bananas</c:v>
                </c:pt>
              </c:strCache>
            </c:strRef>
          </c:tx>
          <c:marker>
            <c:symbol val="none"/>
          </c:marker>
          <c:cat>
            <c:numRef>
              <c:f>'Yield Trends'!$B$24:$J$24</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'Yield Trends'!$B$27:$J$27</c:f>
              <c:numCache>
                <c:formatCode>#,##0</c:formatCode>
                <c:ptCount val="9"/>
                <c:pt idx="0">
                  <c:v>7535.095915558505</c:v>
                </c:pt>
                <c:pt idx="1">
                  <c:v>7277.276445004536</c:v>
                </c:pt>
                <c:pt idx="2">
                  <c:v>6636.36363636365</c:v>
                </c:pt>
                <c:pt idx="3">
                  <c:v>6954.545454545454</c:v>
                </c:pt>
                <c:pt idx="4">
                  <c:v>6975.378787878777</c:v>
                </c:pt>
                <c:pt idx="5">
                  <c:v>7254.16666666669</c:v>
                </c:pt>
                <c:pt idx="6">
                  <c:v>7022.25</c:v>
                </c:pt>
                <c:pt idx="7" formatCode="General">
                  <c:v>8299.576812206047</c:v>
                </c:pt>
                <c:pt idx="8" formatCode="General">
                  <c:v>8228.001096505013</c:v>
                </c:pt>
              </c:numCache>
            </c:numRef>
          </c:val>
        </c:ser>
        <c:ser>
          <c:idx val="3"/>
          <c:order val="3"/>
          <c:tx>
            <c:strRef>
              <c:f>'Yield Trends'!$A$28</c:f>
              <c:strCache>
                <c:ptCount val="1"/>
                <c:pt idx="0">
                  <c:v>Roots &amp; Tubers</c:v>
                </c:pt>
              </c:strCache>
            </c:strRef>
          </c:tx>
          <c:marker>
            <c:symbol val="none"/>
          </c:marker>
          <c:cat>
            <c:numRef>
              <c:f>'Yield Trends'!$B$24:$J$24</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'Yield Trends'!$B$28:$J$28</c:f>
              <c:numCache>
                <c:formatCode>#,##0</c:formatCode>
                <c:ptCount val="9"/>
                <c:pt idx="0">
                  <c:v>6586.663247737582</c:v>
                </c:pt>
                <c:pt idx="1">
                  <c:v>7001.422514373045</c:v>
                </c:pt>
                <c:pt idx="2">
                  <c:v>5835.227272727273</c:v>
                </c:pt>
                <c:pt idx="3">
                  <c:v>6170.454545454551</c:v>
                </c:pt>
                <c:pt idx="4">
                  <c:v>5964.967792982867</c:v>
                </c:pt>
                <c:pt idx="5">
                  <c:v>5527.963362068966</c:v>
                </c:pt>
                <c:pt idx="6">
                  <c:v>7169.130028735634</c:v>
                </c:pt>
                <c:pt idx="7" formatCode="General">
                  <c:v>8495.69236203245</c:v>
                </c:pt>
                <c:pt idx="8" formatCode="General">
                  <c:v>9002.688159590667</c:v>
                </c:pt>
              </c:numCache>
            </c:numRef>
          </c:val>
        </c:ser>
        <c:ser>
          <c:idx val="4"/>
          <c:order val="4"/>
          <c:tx>
            <c:strRef>
              <c:f>'Yield Trends'!$A$29</c:f>
              <c:strCache>
                <c:ptCount val="1"/>
                <c:pt idx="0">
                  <c:v>Fruits &amp; Vegetables</c:v>
                </c:pt>
              </c:strCache>
            </c:strRef>
          </c:tx>
          <c:marker>
            <c:symbol val="none"/>
          </c:marker>
          <c:cat>
            <c:numRef>
              <c:f>'Yield Trends'!$B$24:$J$24</c:f>
              <c:numCache>
                <c:formatCode>General</c:formatCode>
                <c:ptCount val="9"/>
                <c:pt idx="0">
                  <c:v>2002.0</c:v>
                </c:pt>
                <c:pt idx="1">
                  <c:v>2003.0</c:v>
                </c:pt>
                <c:pt idx="2">
                  <c:v>2004.0</c:v>
                </c:pt>
                <c:pt idx="3">
                  <c:v>2005.0</c:v>
                </c:pt>
                <c:pt idx="4">
                  <c:v>2006.0</c:v>
                </c:pt>
                <c:pt idx="5">
                  <c:v>2007.0</c:v>
                </c:pt>
                <c:pt idx="6">
                  <c:v>2008.0</c:v>
                </c:pt>
                <c:pt idx="7">
                  <c:v>2009.0</c:v>
                </c:pt>
                <c:pt idx="8">
                  <c:v>2010.0</c:v>
                </c:pt>
              </c:numCache>
            </c:numRef>
          </c:cat>
          <c:val>
            <c:numRef>
              <c:f>'Yield Trends'!$B$29:$J$29</c:f>
              <c:numCache>
                <c:formatCode>#,##0</c:formatCode>
                <c:ptCount val="9"/>
                <c:pt idx="0">
                  <c:v>4886.483086567981</c:v>
                </c:pt>
                <c:pt idx="1">
                  <c:v>13652.86736593086</c:v>
                </c:pt>
                <c:pt idx="2">
                  <c:v>10965.90909090908</c:v>
                </c:pt>
                <c:pt idx="3">
                  <c:v>11193.18181818182</c:v>
                </c:pt>
                <c:pt idx="4">
                  <c:v>10097.19696969696</c:v>
                </c:pt>
                <c:pt idx="5">
                  <c:v>10627.5</c:v>
                </c:pt>
                <c:pt idx="6">
                  <c:v>10628.75</c:v>
                </c:pt>
                <c:pt idx="7" formatCode="General">
                  <c:v>10589.20142860231</c:v>
                </c:pt>
                <c:pt idx="8" formatCode="General">
                  <c:v>11141.17097657055</c:v>
                </c:pt>
              </c:numCache>
            </c:numRef>
          </c:val>
        </c:ser>
        <c:marker val="1"/>
        <c:axId val="909454984"/>
        <c:axId val="498763128"/>
      </c:lineChart>
      <c:catAx>
        <c:axId val="909454984"/>
        <c:scaling>
          <c:orientation val="minMax"/>
        </c:scaling>
        <c:axPos val="b"/>
        <c:numFmt formatCode="General" sourceLinked="1"/>
        <c:maj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498763128"/>
        <c:crosses val="autoZero"/>
        <c:auto val="1"/>
        <c:lblAlgn val="ctr"/>
        <c:lblOffset val="100"/>
        <c:tickLblSkip val="1"/>
        <c:tickMarkSkip val="1"/>
      </c:catAx>
      <c:valAx>
        <c:axId val="498763128"/>
        <c:scaling>
          <c:orientation val="minMax"/>
        </c:scaling>
        <c:axPos val="l"/>
        <c:majorGridlines>
          <c:spPr>
            <a:ln w="3175">
              <a:solidFill>
                <a:srgbClr val="000000"/>
              </a:solidFill>
              <a:prstDash val="solid"/>
            </a:ln>
          </c:spPr>
        </c:majorGridlines>
        <c:numFmt formatCode="#,##0" sourceLinked="1"/>
        <c:majorTickMark val="none"/>
        <c:tickLblPos val="nextTo"/>
        <c:spPr>
          <a:ln w="25400">
            <a:noFill/>
          </a:ln>
        </c:spPr>
        <c:txPr>
          <a:bodyPr rot="0" vert="horz"/>
          <a:lstStyle/>
          <a:p>
            <a:pPr>
              <a:defRPr sz="975" b="0" i="0" u="none" strike="noStrike" baseline="0">
                <a:solidFill>
                  <a:srgbClr val="000000"/>
                </a:solidFill>
                <a:latin typeface="Arial"/>
                <a:ea typeface="Arial"/>
                <a:cs typeface="Arial"/>
              </a:defRPr>
            </a:pPr>
            <a:endParaRPr lang="en-US"/>
          </a:p>
        </c:txPr>
        <c:crossAx val="909454984"/>
        <c:crosses val="autoZero"/>
        <c:crossBetween val="between"/>
      </c:valAx>
      <c:spPr>
        <a:noFill/>
        <a:ln w="12700">
          <a:solidFill>
            <a:srgbClr val="808080"/>
          </a:solidFill>
          <a:prstDash val="solid"/>
        </a:ln>
      </c:spPr>
    </c:plotArea>
    <c:legend>
      <c:legendPos val="b"/>
      <c:layout/>
      <c:spPr>
        <a:solidFill>
          <a:srgbClr val="FFFFFF"/>
        </a:solidFill>
        <a:ln w="3175">
          <a:solidFill>
            <a:srgbClr val="000000"/>
          </a:solidFill>
          <a:prstDash val="solid"/>
        </a:ln>
      </c:spPr>
      <c:txPr>
        <a:bodyPr/>
        <a:lstStyle/>
        <a:p>
          <a:pPr>
            <a:defRPr sz="78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Proteins per capita per day</a:t>
            </a:r>
          </a:p>
        </c:rich>
      </c:tx>
      <c:layout/>
    </c:title>
    <c:plotArea>
      <c:layout/>
      <c:lineChart>
        <c:grouping val="standard"/>
        <c:ser>
          <c:idx val="0"/>
          <c:order val="0"/>
          <c:tx>
            <c:strRef>
              <c:f>Sheet1!$A$12</c:f>
              <c:strCache>
                <c:ptCount val="1"/>
                <c:pt idx="0">
                  <c:v>Protéin (g/capital/day)</c:v>
                </c:pt>
              </c:strCache>
            </c:strRef>
          </c:tx>
          <c:marker>
            <c:symbol val="none"/>
          </c:marker>
          <c:cat>
            <c:strRef>
              <c:f>Sheet1!$B$2:$S$2</c:f>
              <c:strCache>
                <c:ptCount val="18"/>
                <c:pt idx="0">
                  <c:v>2002 A </c:v>
                </c:pt>
                <c:pt idx="1">
                  <c:v>2002 B</c:v>
                </c:pt>
                <c:pt idx="2">
                  <c:v>2003 A</c:v>
                </c:pt>
                <c:pt idx="3">
                  <c:v>2003 B</c:v>
                </c:pt>
                <c:pt idx="4">
                  <c:v>2004 A </c:v>
                </c:pt>
                <c:pt idx="5">
                  <c:v>2004 B </c:v>
                </c:pt>
                <c:pt idx="6">
                  <c:v>2005 A </c:v>
                </c:pt>
                <c:pt idx="7">
                  <c:v>2005 B</c:v>
                </c:pt>
                <c:pt idx="8">
                  <c:v>2006 A</c:v>
                </c:pt>
                <c:pt idx="9">
                  <c:v>2006B</c:v>
                </c:pt>
                <c:pt idx="10">
                  <c:v>2007 A </c:v>
                </c:pt>
                <c:pt idx="11">
                  <c:v>2007B</c:v>
                </c:pt>
                <c:pt idx="12">
                  <c:v>2008 A </c:v>
                </c:pt>
                <c:pt idx="13">
                  <c:v>2008B</c:v>
                </c:pt>
                <c:pt idx="14">
                  <c:v>2009 A</c:v>
                </c:pt>
                <c:pt idx="15">
                  <c:v>2009B</c:v>
                </c:pt>
                <c:pt idx="16">
                  <c:v>2010 A</c:v>
                </c:pt>
                <c:pt idx="17">
                  <c:v>2010 B</c:v>
                </c:pt>
              </c:strCache>
            </c:strRef>
          </c:cat>
          <c:val>
            <c:numRef>
              <c:f>Sheet1!$B$12:$S$12</c:f>
              <c:numCache>
                <c:formatCode>#,##0</c:formatCode>
                <c:ptCount val="18"/>
                <c:pt idx="0">
                  <c:v>47.84579311785576</c:v>
                </c:pt>
                <c:pt idx="1">
                  <c:v>40.08591125865802</c:v>
                </c:pt>
                <c:pt idx="2">
                  <c:v>48.94154212451321</c:v>
                </c:pt>
                <c:pt idx="3">
                  <c:v>41.79984623890867</c:v>
                </c:pt>
                <c:pt idx="4">
                  <c:v>45.83021583189916</c:v>
                </c:pt>
                <c:pt idx="5">
                  <c:v>37.31105255568834</c:v>
                </c:pt>
                <c:pt idx="6">
                  <c:v>46.99842045665505</c:v>
                </c:pt>
                <c:pt idx="7">
                  <c:v>44.25196843911274</c:v>
                </c:pt>
                <c:pt idx="8">
                  <c:v>46.53017123168312</c:v>
                </c:pt>
                <c:pt idx="9">
                  <c:v>49.16652613379128</c:v>
                </c:pt>
                <c:pt idx="10">
                  <c:v>49.38277725902392</c:v>
                </c:pt>
                <c:pt idx="11">
                  <c:v>42.02584949227838</c:v>
                </c:pt>
                <c:pt idx="12">
                  <c:v>59.08401395680387</c:v>
                </c:pt>
                <c:pt idx="13">
                  <c:v>51.96673308549462</c:v>
                </c:pt>
                <c:pt idx="14">
                  <c:v>59.2372544058772</c:v>
                </c:pt>
                <c:pt idx="15">
                  <c:v>61.36832152947201</c:v>
                </c:pt>
                <c:pt idx="16">
                  <c:v>75.35882549902045</c:v>
                </c:pt>
                <c:pt idx="17">
                  <c:v>63.25580415879794</c:v>
                </c:pt>
              </c:numCache>
            </c:numRef>
          </c:val>
        </c:ser>
        <c:ser>
          <c:idx val="1"/>
          <c:order val="1"/>
          <c:tx>
            <c:strRef>
              <c:f>Sheet1!$A$13</c:f>
              <c:strCache>
                <c:ptCount val="1"/>
                <c:pt idx="0">
                  <c:v>RDA (proteins)</c:v>
                </c:pt>
              </c:strCache>
            </c:strRef>
          </c:tx>
          <c:marker>
            <c:symbol val="none"/>
          </c:marker>
          <c:cat>
            <c:strRef>
              <c:f>Sheet1!$B$2:$S$2</c:f>
              <c:strCache>
                <c:ptCount val="18"/>
                <c:pt idx="0">
                  <c:v>2002 A </c:v>
                </c:pt>
                <c:pt idx="1">
                  <c:v>2002 B</c:v>
                </c:pt>
                <c:pt idx="2">
                  <c:v>2003 A</c:v>
                </c:pt>
                <c:pt idx="3">
                  <c:v>2003 B</c:v>
                </c:pt>
                <c:pt idx="4">
                  <c:v>2004 A </c:v>
                </c:pt>
                <c:pt idx="5">
                  <c:v>2004 B </c:v>
                </c:pt>
                <c:pt idx="6">
                  <c:v>2005 A </c:v>
                </c:pt>
                <c:pt idx="7">
                  <c:v>2005 B</c:v>
                </c:pt>
                <c:pt idx="8">
                  <c:v>2006 A</c:v>
                </c:pt>
                <c:pt idx="9">
                  <c:v>2006B</c:v>
                </c:pt>
                <c:pt idx="10">
                  <c:v>2007 A </c:v>
                </c:pt>
                <c:pt idx="11">
                  <c:v>2007B</c:v>
                </c:pt>
                <c:pt idx="12">
                  <c:v>2008 A </c:v>
                </c:pt>
                <c:pt idx="13">
                  <c:v>2008B</c:v>
                </c:pt>
                <c:pt idx="14">
                  <c:v>2009 A</c:v>
                </c:pt>
                <c:pt idx="15">
                  <c:v>2009B</c:v>
                </c:pt>
                <c:pt idx="16">
                  <c:v>2010 A</c:v>
                </c:pt>
                <c:pt idx="17">
                  <c:v>2010 B</c:v>
                </c:pt>
              </c:strCache>
            </c:strRef>
          </c:cat>
          <c:val>
            <c:numRef>
              <c:f>Sheet1!$B$13:$S$13</c:f>
              <c:numCache>
                <c:formatCode>#,##0</c:formatCode>
                <c:ptCount val="18"/>
                <c:pt idx="0">
                  <c:v>70.0</c:v>
                </c:pt>
                <c:pt idx="1">
                  <c:v>70.0</c:v>
                </c:pt>
                <c:pt idx="2">
                  <c:v>70.0</c:v>
                </c:pt>
                <c:pt idx="3">
                  <c:v>70.0</c:v>
                </c:pt>
                <c:pt idx="4">
                  <c:v>70.0</c:v>
                </c:pt>
                <c:pt idx="5">
                  <c:v>70.0</c:v>
                </c:pt>
                <c:pt idx="6">
                  <c:v>70.0</c:v>
                </c:pt>
                <c:pt idx="7">
                  <c:v>70.0</c:v>
                </c:pt>
                <c:pt idx="8">
                  <c:v>70.0</c:v>
                </c:pt>
                <c:pt idx="9">
                  <c:v>70.0</c:v>
                </c:pt>
                <c:pt idx="10">
                  <c:v>70.0</c:v>
                </c:pt>
                <c:pt idx="11">
                  <c:v>70.0</c:v>
                </c:pt>
                <c:pt idx="12">
                  <c:v>70.0</c:v>
                </c:pt>
                <c:pt idx="13">
                  <c:v>70.0</c:v>
                </c:pt>
                <c:pt idx="14">
                  <c:v>70.0</c:v>
                </c:pt>
                <c:pt idx="15">
                  <c:v>70.0</c:v>
                </c:pt>
                <c:pt idx="16">
                  <c:v>70.0</c:v>
                </c:pt>
                <c:pt idx="17">
                  <c:v>70.0</c:v>
                </c:pt>
              </c:numCache>
            </c:numRef>
          </c:val>
        </c:ser>
        <c:marker val="1"/>
        <c:axId val="935087944"/>
        <c:axId val="935091000"/>
      </c:lineChart>
      <c:catAx>
        <c:axId val="935087944"/>
        <c:scaling>
          <c:orientation val="minMax"/>
        </c:scaling>
        <c:axPos val="b"/>
        <c:majorTickMark val="none"/>
        <c:tickLblPos val="nextTo"/>
        <c:crossAx val="935091000"/>
        <c:crosses val="autoZero"/>
        <c:auto val="1"/>
        <c:lblAlgn val="ctr"/>
        <c:lblOffset val="100"/>
      </c:catAx>
      <c:valAx>
        <c:axId val="935091000"/>
        <c:scaling>
          <c:orientation val="minMax"/>
        </c:scaling>
        <c:axPos val="l"/>
        <c:majorGridlines/>
        <c:numFmt formatCode="#,##0" sourceLinked="1"/>
        <c:majorTickMark val="none"/>
        <c:tickLblPos val="nextTo"/>
        <c:spPr>
          <a:ln w="9525">
            <a:noFill/>
          </a:ln>
        </c:spPr>
        <c:crossAx val="935087944"/>
        <c:crosses val="autoZero"/>
        <c:crossBetween val="between"/>
      </c:valAx>
    </c:plotArea>
    <c:legend>
      <c:legendPos val="b"/>
      <c:layout/>
    </c:legend>
    <c:plotVisOnly val="1"/>
    <c:dispBlanksAs val="gap"/>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Kcals per capita per day</a:t>
            </a:r>
          </a:p>
        </c:rich>
      </c:tx>
      <c:layout/>
    </c:title>
    <c:plotArea>
      <c:layout/>
      <c:lineChart>
        <c:grouping val="standard"/>
        <c:ser>
          <c:idx val="0"/>
          <c:order val="0"/>
          <c:tx>
            <c:strRef>
              <c:f>Sheet1!$A$10</c:f>
              <c:strCache>
                <c:ptCount val="1"/>
                <c:pt idx="0">
                  <c:v>Energie (Kcal/Capital/day)</c:v>
                </c:pt>
              </c:strCache>
            </c:strRef>
          </c:tx>
          <c:marker>
            <c:symbol val="none"/>
          </c:marker>
          <c:cat>
            <c:strRef>
              <c:f>Sheet1!$B$2:$S$2</c:f>
              <c:strCache>
                <c:ptCount val="18"/>
                <c:pt idx="0">
                  <c:v>2002 A </c:v>
                </c:pt>
                <c:pt idx="1">
                  <c:v>2002 B</c:v>
                </c:pt>
                <c:pt idx="2">
                  <c:v>2003 A</c:v>
                </c:pt>
                <c:pt idx="3">
                  <c:v>2003 B</c:v>
                </c:pt>
                <c:pt idx="4">
                  <c:v>2004 A </c:v>
                </c:pt>
                <c:pt idx="5">
                  <c:v>2004 B </c:v>
                </c:pt>
                <c:pt idx="6">
                  <c:v>2005 A </c:v>
                </c:pt>
                <c:pt idx="7">
                  <c:v>2005 B</c:v>
                </c:pt>
                <c:pt idx="8">
                  <c:v>2006 A</c:v>
                </c:pt>
                <c:pt idx="9">
                  <c:v>2006B</c:v>
                </c:pt>
                <c:pt idx="10">
                  <c:v>2007 A </c:v>
                </c:pt>
                <c:pt idx="11">
                  <c:v>2007B</c:v>
                </c:pt>
                <c:pt idx="12">
                  <c:v>2008 A </c:v>
                </c:pt>
                <c:pt idx="13">
                  <c:v>2008B</c:v>
                </c:pt>
                <c:pt idx="14">
                  <c:v>2009 A</c:v>
                </c:pt>
                <c:pt idx="15">
                  <c:v>2009B</c:v>
                </c:pt>
                <c:pt idx="16">
                  <c:v>2010 A</c:v>
                </c:pt>
                <c:pt idx="17">
                  <c:v>2010 B</c:v>
                </c:pt>
              </c:strCache>
            </c:strRef>
          </c:cat>
          <c:val>
            <c:numRef>
              <c:f>Sheet1!$B$10:$S$10</c:f>
              <c:numCache>
                <c:formatCode>#,##0</c:formatCode>
                <c:ptCount val="18"/>
                <c:pt idx="0">
                  <c:v>2042.599964369708</c:v>
                </c:pt>
                <c:pt idx="1">
                  <c:v>1929.772226551298</c:v>
                </c:pt>
                <c:pt idx="2">
                  <c:v>2008.225342621931</c:v>
                </c:pt>
                <c:pt idx="3">
                  <c:v>1877.394461388852</c:v>
                </c:pt>
                <c:pt idx="4">
                  <c:v>1858.235589279025</c:v>
                </c:pt>
                <c:pt idx="5">
                  <c:v>1831.847344838486</c:v>
                </c:pt>
                <c:pt idx="6">
                  <c:v>1849.968333602564</c:v>
                </c:pt>
                <c:pt idx="7">
                  <c:v>2088.322102328738</c:v>
                </c:pt>
                <c:pt idx="8">
                  <c:v>1830.243384574645</c:v>
                </c:pt>
                <c:pt idx="9">
                  <c:v>1948.68231633225</c:v>
                </c:pt>
                <c:pt idx="10">
                  <c:v>1733.579509558255</c:v>
                </c:pt>
                <c:pt idx="11">
                  <c:v>1839.237568333371</c:v>
                </c:pt>
                <c:pt idx="12">
                  <c:v>2175.656484743921</c:v>
                </c:pt>
                <c:pt idx="13">
                  <c:v>2327.260309621084</c:v>
                </c:pt>
                <c:pt idx="14">
                  <c:v>2559.602129830502</c:v>
                </c:pt>
                <c:pt idx="15">
                  <c:v>2523.131398135214</c:v>
                </c:pt>
                <c:pt idx="16">
                  <c:v>2750.585745850643</c:v>
                </c:pt>
                <c:pt idx="17">
                  <c:v>2609.921401681321</c:v>
                </c:pt>
              </c:numCache>
            </c:numRef>
          </c:val>
        </c:ser>
        <c:ser>
          <c:idx val="1"/>
          <c:order val="1"/>
          <c:tx>
            <c:strRef>
              <c:f>Sheet1!$A$11</c:f>
              <c:strCache>
                <c:ptCount val="1"/>
                <c:pt idx="0">
                  <c:v>RDA (kcals)</c:v>
                </c:pt>
              </c:strCache>
            </c:strRef>
          </c:tx>
          <c:marker>
            <c:symbol val="none"/>
          </c:marker>
          <c:cat>
            <c:strRef>
              <c:f>Sheet1!$B$2:$S$2</c:f>
              <c:strCache>
                <c:ptCount val="18"/>
                <c:pt idx="0">
                  <c:v>2002 A </c:v>
                </c:pt>
                <c:pt idx="1">
                  <c:v>2002 B</c:v>
                </c:pt>
                <c:pt idx="2">
                  <c:v>2003 A</c:v>
                </c:pt>
                <c:pt idx="3">
                  <c:v>2003 B</c:v>
                </c:pt>
                <c:pt idx="4">
                  <c:v>2004 A </c:v>
                </c:pt>
                <c:pt idx="5">
                  <c:v>2004 B </c:v>
                </c:pt>
                <c:pt idx="6">
                  <c:v>2005 A </c:v>
                </c:pt>
                <c:pt idx="7">
                  <c:v>2005 B</c:v>
                </c:pt>
                <c:pt idx="8">
                  <c:v>2006 A</c:v>
                </c:pt>
                <c:pt idx="9">
                  <c:v>2006B</c:v>
                </c:pt>
                <c:pt idx="10">
                  <c:v>2007 A </c:v>
                </c:pt>
                <c:pt idx="11">
                  <c:v>2007B</c:v>
                </c:pt>
                <c:pt idx="12">
                  <c:v>2008 A </c:v>
                </c:pt>
                <c:pt idx="13">
                  <c:v>2008B</c:v>
                </c:pt>
                <c:pt idx="14">
                  <c:v>2009 A</c:v>
                </c:pt>
                <c:pt idx="15">
                  <c:v>2009B</c:v>
                </c:pt>
                <c:pt idx="16">
                  <c:v>2010 A</c:v>
                </c:pt>
                <c:pt idx="17">
                  <c:v>2010 B</c:v>
                </c:pt>
              </c:strCache>
            </c:strRef>
          </c:cat>
          <c:val>
            <c:numRef>
              <c:f>Sheet1!$B$11:$S$11</c:f>
              <c:numCache>
                <c:formatCode>#,##0</c:formatCode>
                <c:ptCount val="18"/>
                <c:pt idx="0">
                  <c:v>2150.0</c:v>
                </c:pt>
                <c:pt idx="1">
                  <c:v>2150.0</c:v>
                </c:pt>
                <c:pt idx="2">
                  <c:v>2150.0</c:v>
                </c:pt>
                <c:pt idx="3">
                  <c:v>2150.0</c:v>
                </c:pt>
                <c:pt idx="4">
                  <c:v>2150.0</c:v>
                </c:pt>
                <c:pt idx="5">
                  <c:v>2150.0</c:v>
                </c:pt>
                <c:pt idx="6">
                  <c:v>2150.0</c:v>
                </c:pt>
                <c:pt idx="7">
                  <c:v>2150.0</c:v>
                </c:pt>
                <c:pt idx="8">
                  <c:v>2150.0</c:v>
                </c:pt>
                <c:pt idx="9">
                  <c:v>2150.0</c:v>
                </c:pt>
                <c:pt idx="10">
                  <c:v>2150.0</c:v>
                </c:pt>
                <c:pt idx="11">
                  <c:v>2150.0</c:v>
                </c:pt>
                <c:pt idx="12">
                  <c:v>2150.0</c:v>
                </c:pt>
                <c:pt idx="13">
                  <c:v>2150.0</c:v>
                </c:pt>
                <c:pt idx="14">
                  <c:v>2150.0</c:v>
                </c:pt>
                <c:pt idx="15">
                  <c:v>2150.0</c:v>
                </c:pt>
                <c:pt idx="16">
                  <c:v>2150.0</c:v>
                </c:pt>
                <c:pt idx="17">
                  <c:v>2150.0</c:v>
                </c:pt>
              </c:numCache>
            </c:numRef>
          </c:val>
        </c:ser>
        <c:marker val="1"/>
        <c:axId val="935119448"/>
        <c:axId val="935122504"/>
      </c:lineChart>
      <c:catAx>
        <c:axId val="935119448"/>
        <c:scaling>
          <c:orientation val="minMax"/>
        </c:scaling>
        <c:axPos val="b"/>
        <c:majorTickMark val="none"/>
        <c:tickLblPos val="nextTo"/>
        <c:crossAx val="935122504"/>
        <c:crosses val="autoZero"/>
        <c:auto val="1"/>
        <c:lblAlgn val="ctr"/>
        <c:lblOffset val="100"/>
      </c:catAx>
      <c:valAx>
        <c:axId val="935122504"/>
        <c:scaling>
          <c:orientation val="minMax"/>
        </c:scaling>
        <c:axPos val="l"/>
        <c:majorGridlines/>
        <c:numFmt formatCode="#,##0" sourceLinked="1"/>
        <c:majorTickMark val="none"/>
        <c:tickLblPos val="nextTo"/>
        <c:spPr>
          <a:ln w="9525">
            <a:noFill/>
          </a:ln>
        </c:spPr>
        <c:crossAx val="935119448"/>
        <c:crosses val="autoZero"/>
        <c:crossBetween val="between"/>
      </c:valAx>
    </c:plotArea>
    <c:legend>
      <c:legendPos val="b"/>
      <c:layout/>
    </c:legend>
    <c:plotVisOnly val="1"/>
    <c:dispBlanksAs val="gap"/>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Lipids per capita per day</a:t>
            </a:r>
          </a:p>
        </c:rich>
      </c:tx>
      <c:layout/>
    </c:title>
    <c:plotArea>
      <c:layout/>
      <c:lineChart>
        <c:grouping val="standard"/>
        <c:ser>
          <c:idx val="0"/>
          <c:order val="0"/>
          <c:tx>
            <c:strRef>
              <c:f>Sheet1!$A$14</c:f>
              <c:strCache>
                <c:ptCount val="1"/>
                <c:pt idx="0">
                  <c:v>Lipids (g/capita/day)</c:v>
                </c:pt>
              </c:strCache>
            </c:strRef>
          </c:tx>
          <c:marker>
            <c:symbol val="none"/>
          </c:marker>
          <c:cat>
            <c:strRef>
              <c:f>Sheet1!$B$2:$S$2</c:f>
              <c:strCache>
                <c:ptCount val="18"/>
                <c:pt idx="0">
                  <c:v>2002 A </c:v>
                </c:pt>
                <c:pt idx="1">
                  <c:v>2002 B</c:v>
                </c:pt>
                <c:pt idx="2">
                  <c:v>2003 A</c:v>
                </c:pt>
                <c:pt idx="3">
                  <c:v>2003 B</c:v>
                </c:pt>
                <c:pt idx="4">
                  <c:v>2004 A </c:v>
                </c:pt>
                <c:pt idx="5">
                  <c:v>2004 B </c:v>
                </c:pt>
                <c:pt idx="6">
                  <c:v>2005 A </c:v>
                </c:pt>
                <c:pt idx="7">
                  <c:v>2005 B</c:v>
                </c:pt>
                <c:pt idx="8">
                  <c:v>2006 A</c:v>
                </c:pt>
                <c:pt idx="9">
                  <c:v>2006B</c:v>
                </c:pt>
                <c:pt idx="10">
                  <c:v>2007 A </c:v>
                </c:pt>
                <c:pt idx="11">
                  <c:v>2007B</c:v>
                </c:pt>
                <c:pt idx="12">
                  <c:v>2008 A </c:v>
                </c:pt>
                <c:pt idx="13">
                  <c:v>2008B</c:v>
                </c:pt>
                <c:pt idx="14">
                  <c:v>2009 A</c:v>
                </c:pt>
                <c:pt idx="15">
                  <c:v>2009B</c:v>
                </c:pt>
                <c:pt idx="16">
                  <c:v>2010 A</c:v>
                </c:pt>
                <c:pt idx="17">
                  <c:v>2010 B</c:v>
                </c:pt>
              </c:strCache>
            </c:strRef>
          </c:cat>
          <c:val>
            <c:numRef>
              <c:f>Sheet1!$B$14:$S$14</c:f>
              <c:numCache>
                <c:formatCode>#,##0</c:formatCode>
                <c:ptCount val="18"/>
                <c:pt idx="0">
                  <c:v>11.32446031458485</c:v>
                </c:pt>
                <c:pt idx="1">
                  <c:v>8.096456980225722</c:v>
                </c:pt>
                <c:pt idx="2">
                  <c:v>11.96290202018358</c:v>
                </c:pt>
                <c:pt idx="3">
                  <c:v>9.946766108163405</c:v>
                </c:pt>
                <c:pt idx="4">
                  <c:v>11.73556215288681</c:v>
                </c:pt>
                <c:pt idx="5">
                  <c:v>9.43755897787144</c:v>
                </c:pt>
                <c:pt idx="6">
                  <c:v>12.86691819989428</c:v>
                </c:pt>
                <c:pt idx="7">
                  <c:v>11.11668748594569</c:v>
                </c:pt>
                <c:pt idx="8">
                  <c:v>12.59547259914173</c:v>
                </c:pt>
                <c:pt idx="9">
                  <c:v>6.459707551321693</c:v>
                </c:pt>
                <c:pt idx="10">
                  <c:v>8.82047777642847</c:v>
                </c:pt>
                <c:pt idx="11">
                  <c:v>5.481842039428273</c:v>
                </c:pt>
                <c:pt idx="12">
                  <c:v>17.83574463131979</c:v>
                </c:pt>
                <c:pt idx="13">
                  <c:v>16.68619560555059</c:v>
                </c:pt>
                <c:pt idx="14">
                  <c:v>20.85030319644929</c:v>
                </c:pt>
                <c:pt idx="15">
                  <c:v>20.86296676214696</c:v>
                </c:pt>
                <c:pt idx="16">
                  <c:v>25.8479667619542</c:v>
                </c:pt>
                <c:pt idx="17">
                  <c:v>20.86695664911405</c:v>
                </c:pt>
              </c:numCache>
            </c:numRef>
          </c:val>
        </c:ser>
        <c:ser>
          <c:idx val="1"/>
          <c:order val="1"/>
          <c:tx>
            <c:strRef>
              <c:f>Sheet1!$A$15</c:f>
              <c:strCache>
                <c:ptCount val="1"/>
                <c:pt idx="0">
                  <c:v>RDA (lipids)</c:v>
                </c:pt>
              </c:strCache>
            </c:strRef>
          </c:tx>
          <c:marker>
            <c:symbol val="none"/>
          </c:marker>
          <c:cat>
            <c:strRef>
              <c:f>Sheet1!$B$2:$S$2</c:f>
              <c:strCache>
                <c:ptCount val="18"/>
                <c:pt idx="0">
                  <c:v>2002 A </c:v>
                </c:pt>
                <c:pt idx="1">
                  <c:v>2002 B</c:v>
                </c:pt>
                <c:pt idx="2">
                  <c:v>2003 A</c:v>
                </c:pt>
                <c:pt idx="3">
                  <c:v>2003 B</c:v>
                </c:pt>
                <c:pt idx="4">
                  <c:v>2004 A </c:v>
                </c:pt>
                <c:pt idx="5">
                  <c:v>2004 B </c:v>
                </c:pt>
                <c:pt idx="6">
                  <c:v>2005 A </c:v>
                </c:pt>
                <c:pt idx="7">
                  <c:v>2005 B</c:v>
                </c:pt>
                <c:pt idx="8">
                  <c:v>2006 A</c:v>
                </c:pt>
                <c:pt idx="9">
                  <c:v>2006B</c:v>
                </c:pt>
                <c:pt idx="10">
                  <c:v>2007 A </c:v>
                </c:pt>
                <c:pt idx="11">
                  <c:v>2007B</c:v>
                </c:pt>
                <c:pt idx="12">
                  <c:v>2008 A </c:v>
                </c:pt>
                <c:pt idx="13">
                  <c:v>2008B</c:v>
                </c:pt>
                <c:pt idx="14">
                  <c:v>2009 A</c:v>
                </c:pt>
                <c:pt idx="15">
                  <c:v>2009B</c:v>
                </c:pt>
                <c:pt idx="16">
                  <c:v>2010 A</c:v>
                </c:pt>
                <c:pt idx="17">
                  <c:v>2010 B</c:v>
                </c:pt>
              </c:strCache>
            </c:strRef>
          </c:cat>
          <c:val>
            <c:numRef>
              <c:f>Sheet1!$B$15:$S$15</c:f>
              <c:numCache>
                <c:formatCode>#,##0</c:formatCode>
                <c:ptCount val="18"/>
                <c:pt idx="0">
                  <c:v>55.0</c:v>
                </c:pt>
                <c:pt idx="1">
                  <c:v>55.0</c:v>
                </c:pt>
                <c:pt idx="2">
                  <c:v>55.0</c:v>
                </c:pt>
                <c:pt idx="3">
                  <c:v>55.0</c:v>
                </c:pt>
                <c:pt idx="4">
                  <c:v>55.0</c:v>
                </c:pt>
                <c:pt idx="5">
                  <c:v>55.0</c:v>
                </c:pt>
                <c:pt idx="6">
                  <c:v>55.0</c:v>
                </c:pt>
                <c:pt idx="7">
                  <c:v>55.0</c:v>
                </c:pt>
                <c:pt idx="8">
                  <c:v>55.0</c:v>
                </c:pt>
                <c:pt idx="9">
                  <c:v>55.0</c:v>
                </c:pt>
                <c:pt idx="10">
                  <c:v>55.0</c:v>
                </c:pt>
                <c:pt idx="11">
                  <c:v>55.0</c:v>
                </c:pt>
                <c:pt idx="12">
                  <c:v>55.0</c:v>
                </c:pt>
                <c:pt idx="13">
                  <c:v>55.0</c:v>
                </c:pt>
                <c:pt idx="14">
                  <c:v>55.0</c:v>
                </c:pt>
                <c:pt idx="15">
                  <c:v>55.0</c:v>
                </c:pt>
                <c:pt idx="16">
                  <c:v>55.0</c:v>
                </c:pt>
                <c:pt idx="17">
                  <c:v>55.0</c:v>
                </c:pt>
              </c:numCache>
            </c:numRef>
          </c:val>
        </c:ser>
        <c:marker val="1"/>
        <c:axId val="935154040"/>
        <c:axId val="935157096"/>
      </c:lineChart>
      <c:catAx>
        <c:axId val="935154040"/>
        <c:scaling>
          <c:orientation val="minMax"/>
        </c:scaling>
        <c:axPos val="b"/>
        <c:majorTickMark val="none"/>
        <c:tickLblPos val="nextTo"/>
        <c:crossAx val="935157096"/>
        <c:crosses val="autoZero"/>
        <c:auto val="1"/>
        <c:lblAlgn val="ctr"/>
        <c:lblOffset val="100"/>
      </c:catAx>
      <c:valAx>
        <c:axId val="935157096"/>
        <c:scaling>
          <c:orientation val="minMax"/>
        </c:scaling>
        <c:axPos val="l"/>
        <c:majorGridlines/>
        <c:numFmt formatCode="#,##0" sourceLinked="1"/>
        <c:majorTickMark val="none"/>
        <c:tickLblPos val="nextTo"/>
        <c:spPr>
          <a:ln w="9525">
            <a:noFill/>
          </a:ln>
        </c:spPr>
        <c:crossAx val="935154040"/>
        <c:crosses val="autoZero"/>
        <c:crossBetween val="between"/>
      </c:valAx>
    </c:plotArea>
    <c:legend>
      <c:legendPos val="b"/>
      <c:layout/>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Cereal Price Development, June</a:t>
            </a:r>
            <a:r>
              <a:rPr lang="en-US" baseline="0"/>
              <a:t> 2008 - July 2010</a:t>
            </a:r>
            <a:endParaRPr lang="en-US"/>
          </a:p>
        </c:rich>
      </c:tx>
      <c:layout/>
    </c:title>
    <c:plotArea>
      <c:layout/>
      <c:lineChart>
        <c:grouping val="standard"/>
        <c:ser>
          <c:idx val="0"/>
          <c:order val="0"/>
          <c:tx>
            <c:strRef>
              <c:f>Sheet1!$C$1</c:f>
              <c:strCache>
                <c:ptCount val="1"/>
                <c:pt idx="0">
                  <c:v>Sorghum</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Sheet1!$C$2:$C$26</c:f>
              <c:numCache>
                <c:formatCode>_-* #,##0\ _F_B_-;\-* #,##0\ _F_B_-;_-* "-"??\ _F_B_-;_-@_-</c:formatCode>
                <c:ptCount val="25"/>
                <c:pt idx="0">
                  <c:v>235.0</c:v>
                </c:pt>
                <c:pt idx="1">
                  <c:v>210.6688311688312</c:v>
                </c:pt>
                <c:pt idx="2">
                  <c:v>232.75</c:v>
                </c:pt>
                <c:pt idx="3">
                  <c:v>250.1492537313427</c:v>
                </c:pt>
                <c:pt idx="4">
                  <c:v>269.090909090909</c:v>
                </c:pt>
                <c:pt idx="5">
                  <c:v>288.015873015873</c:v>
                </c:pt>
                <c:pt idx="6">
                  <c:v>280.3939393939393</c:v>
                </c:pt>
                <c:pt idx="7">
                  <c:v>277.6515151515151</c:v>
                </c:pt>
                <c:pt idx="8">
                  <c:v>268.636363636364</c:v>
                </c:pt>
                <c:pt idx="9">
                  <c:v>269.7846153846154</c:v>
                </c:pt>
                <c:pt idx="10">
                  <c:v>265.8846153846154</c:v>
                </c:pt>
                <c:pt idx="11">
                  <c:v>229.0161290322581</c:v>
                </c:pt>
                <c:pt idx="12">
                  <c:v>213.5403225806452</c:v>
                </c:pt>
                <c:pt idx="13">
                  <c:v>196.729508196721</c:v>
                </c:pt>
                <c:pt idx="14">
                  <c:v>213.4109589041096</c:v>
                </c:pt>
                <c:pt idx="15">
                  <c:v>233.4375</c:v>
                </c:pt>
                <c:pt idx="16">
                  <c:v>251.2313432835821</c:v>
                </c:pt>
                <c:pt idx="17">
                  <c:v>260.1351351351352</c:v>
                </c:pt>
                <c:pt idx="18">
                  <c:v>259.3484848484846</c:v>
                </c:pt>
                <c:pt idx="19">
                  <c:v>252.5564516129035</c:v>
                </c:pt>
                <c:pt idx="20">
                  <c:v>249.6818181818182</c:v>
                </c:pt>
                <c:pt idx="21">
                  <c:v>244.3615384615385</c:v>
                </c:pt>
                <c:pt idx="22">
                  <c:v>238.6237113402062</c:v>
                </c:pt>
                <c:pt idx="23">
                  <c:v>201.0384615384616</c:v>
                </c:pt>
                <c:pt idx="24">
                  <c:v>194.0757575757574</c:v>
                </c:pt>
              </c:numCache>
            </c:numRef>
          </c:val>
        </c:ser>
        <c:ser>
          <c:idx val="1"/>
          <c:order val="1"/>
          <c:tx>
            <c:strRef>
              <c:f>Sheet1!$D$1</c:f>
              <c:strCache>
                <c:ptCount val="1"/>
                <c:pt idx="0">
                  <c:v>Maize</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Sheet1!$D$2:$D$26</c:f>
              <c:numCache>
                <c:formatCode>_-* #,##0\ _F_B_-;\-* #,##0\ _F_B_-;_-* "-"??\ _F_B_-;_-@_-</c:formatCode>
                <c:ptCount val="25"/>
                <c:pt idx="0">
                  <c:v>190.0</c:v>
                </c:pt>
                <c:pt idx="1">
                  <c:v>204.1780821917806</c:v>
                </c:pt>
                <c:pt idx="2">
                  <c:v>229.2</c:v>
                </c:pt>
                <c:pt idx="3">
                  <c:v>254.0909090909091</c:v>
                </c:pt>
                <c:pt idx="4">
                  <c:v>262.3333333333333</c:v>
                </c:pt>
                <c:pt idx="5">
                  <c:v>252.0438596491224</c:v>
                </c:pt>
                <c:pt idx="6">
                  <c:v>230.4098360655738</c:v>
                </c:pt>
                <c:pt idx="7">
                  <c:v>221.2903225806452</c:v>
                </c:pt>
                <c:pt idx="8">
                  <c:v>207.9032258064516</c:v>
                </c:pt>
                <c:pt idx="9">
                  <c:v>215.4166666666665</c:v>
                </c:pt>
                <c:pt idx="10">
                  <c:v>213.483606557377</c:v>
                </c:pt>
                <c:pt idx="11">
                  <c:v>210.7321428571429</c:v>
                </c:pt>
                <c:pt idx="12">
                  <c:v>217.385964912281</c:v>
                </c:pt>
                <c:pt idx="13">
                  <c:v>215.885964912281</c:v>
                </c:pt>
                <c:pt idx="14">
                  <c:v>227.030303030303</c:v>
                </c:pt>
                <c:pt idx="15">
                  <c:v>264.089552238806</c:v>
                </c:pt>
                <c:pt idx="16">
                  <c:v>276.9339622641507</c:v>
                </c:pt>
                <c:pt idx="17">
                  <c:v>284.5833333333333</c:v>
                </c:pt>
                <c:pt idx="18">
                  <c:v>257.9843749999995</c:v>
                </c:pt>
                <c:pt idx="19">
                  <c:v>202.6551724137933</c:v>
                </c:pt>
                <c:pt idx="20">
                  <c:v>182.3770491803279</c:v>
                </c:pt>
                <c:pt idx="21">
                  <c:v>167.8548387096774</c:v>
                </c:pt>
                <c:pt idx="22">
                  <c:v>160.4293478260872</c:v>
                </c:pt>
                <c:pt idx="23">
                  <c:v>146.2540983606558</c:v>
                </c:pt>
                <c:pt idx="24">
                  <c:v>155.2592592592592</c:v>
                </c:pt>
              </c:numCache>
            </c:numRef>
          </c:val>
        </c:ser>
        <c:ser>
          <c:idx val="2"/>
          <c:order val="2"/>
          <c:tx>
            <c:strRef>
              <c:f>Sheet1!$E$1</c:f>
              <c:strCache>
                <c:ptCount val="1"/>
                <c:pt idx="0">
                  <c:v>Rice</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Sheet1!$E$2:$E$26</c:f>
              <c:numCache>
                <c:formatCode>_-* #,##0\ _F_B_-;\-* #,##0\ _F_B_-;_-* "-"??\ _F_B_-;_-@_-</c:formatCode>
                <c:ptCount val="25"/>
                <c:pt idx="0">
                  <c:v>688.8888888888888</c:v>
                </c:pt>
                <c:pt idx="1">
                  <c:v>615.8604166666666</c:v>
                </c:pt>
                <c:pt idx="2">
                  <c:v>632.0765027322404</c:v>
                </c:pt>
                <c:pt idx="3">
                  <c:v>649.5771144278606</c:v>
                </c:pt>
                <c:pt idx="4">
                  <c:v>645.7878787878786</c:v>
                </c:pt>
                <c:pt idx="5">
                  <c:v>639.1293532338318</c:v>
                </c:pt>
                <c:pt idx="6">
                  <c:v>635.1439393939394</c:v>
                </c:pt>
                <c:pt idx="7">
                  <c:v>644.3939393939394</c:v>
                </c:pt>
                <c:pt idx="8">
                  <c:v>643.9898989898988</c:v>
                </c:pt>
                <c:pt idx="9">
                  <c:v>640.6871794871796</c:v>
                </c:pt>
                <c:pt idx="10">
                  <c:v>634.9512820512822</c:v>
                </c:pt>
                <c:pt idx="11">
                  <c:v>626.7076719576734</c:v>
                </c:pt>
                <c:pt idx="12">
                  <c:v>624.103494623657</c:v>
                </c:pt>
                <c:pt idx="13">
                  <c:v>598.6598360655738</c:v>
                </c:pt>
                <c:pt idx="14">
                  <c:v>592.6267123287675</c:v>
                </c:pt>
                <c:pt idx="15">
                  <c:v>588.3055555555554</c:v>
                </c:pt>
                <c:pt idx="16">
                  <c:v>608.373134328359</c:v>
                </c:pt>
                <c:pt idx="17">
                  <c:v>627.1621621621622</c:v>
                </c:pt>
                <c:pt idx="18">
                  <c:v>624.8585858585858</c:v>
                </c:pt>
                <c:pt idx="19">
                  <c:v>619.25</c:v>
                </c:pt>
                <c:pt idx="20">
                  <c:v>615.9469696969689</c:v>
                </c:pt>
                <c:pt idx="21">
                  <c:v>610.207692307693</c:v>
                </c:pt>
                <c:pt idx="22">
                  <c:v>600.9969072164955</c:v>
                </c:pt>
                <c:pt idx="23">
                  <c:v>583.2651282051279</c:v>
                </c:pt>
                <c:pt idx="24">
                  <c:v>554.3478260869553</c:v>
                </c:pt>
              </c:numCache>
            </c:numRef>
          </c:val>
        </c:ser>
        <c:ser>
          <c:idx val="3"/>
          <c:order val="3"/>
          <c:tx>
            <c:strRef>
              <c:f>Sheet1!$F$1</c:f>
              <c:strCache>
                <c:ptCount val="1"/>
                <c:pt idx="0">
                  <c:v>Wheat</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Sheet1!$F$2:$F$26</c:f>
              <c:numCache>
                <c:formatCode>_-* #,##0\ _F_B_-;\-* #,##0\ _F_B_-;_-* "-"??\ _F_B_-;_-@_-</c:formatCode>
                <c:ptCount val="25"/>
                <c:pt idx="0">
                  <c:v>300.0</c:v>
                </c:pt>
                <c:pt idx="1">
                  <c:v>272.6666666666671</c:v>
                </c:pt>
                <c:pt idx="2">
                  <c:v>259.8</c:v>
                </c:pt>
                <c:pt idx="3">
                  <c:v>273.4146341463415</c:v>
                </c:pt>
                <c:pt idx="4">
                  <c:v>281.2121212121212</c:v>
                </c:pt>
                <c:pt idx="5">
                  <c:v>301.0714285714286</c:v>
                </c:pt>
                <c:pt idx="6">
                  <c:v>290.035714285714</c:v>
                </c:pt>
                <c:pt idx="7">
                  <c:v>285.7692307692307</c:v>
                </c:pt>
                <c:pt idx="8">
                  <c:v>293.636363636364</c:v>
                </c:pt>
                <c:pt idx="9">
                  <c:v>293.75</c:v>
                </c:pt>
                <c:pt idx="10">
                  <c:v>293.0434782608696</c:v>
                </c:pt>
                <c:pt idx="11">
                  <c:v>314.0476190476186</c:v>
                </c:pt>
                <c:pt idx="12">
                  <c:v>342.0312499999995</c:v>
                </c:pt>
                <c:pt idx="13">
                  <c:v>314.285714285714</c:v>
                </c:pt>
                <c:pt idx="14">
                  <c:v>323.25</c:v>
                </c:pt>
                <c:pt idx="15">
                  <c:v>344.8484848484846</c:v>
                </c:pt>
                <c:pt idx="16">
                  <c:v>347.0</c:v>
                </c:pt>
                <c:pt idx="17">
                  <c:v>339.7222222222222</c:v>
                </c:pt>
                <c:pt idx="18">
                  <c:v>366.0126666666671</c:v>
                </c:pt>
                <c:pt idx="19">
                  <c:v>366.053571428571</c:v>
                </c:pt>
                <c:pt idx="20">
                  <c:v>367.8333333333333</c:v>
                </c:pt>
                <c:pt idx="21">
                  <c:v>376.7241379310339</c:v>
                </c:pt>
                <c:pt idx="22">
                  <c:v>361.8829787234043</c:v>
                </c:pt>
                <c:pt idx="23">
                  <c:v>337.574074074074</c:v>
                </c:pt>
                <c:pt idx="24">
                  <c:v>317.0714285714286</c:v>
                </c:pt>
              </c:numCache>
            </c:numRef>
          </c:val>
        </c:ser>
        <c:ser>
          <c:idx val="4"/>
          <c:order val="4"/>
          <c:tx>
            <c:strRef>
              <c:f>Sheet1!$G$1</c:f>
              <c:strCache>
                <c:ptCount val="1"/>
                <c:pt idx="0">
                  <c:v>Cereal Average</c:v>
                </c:pt>
              </c:strCache>
            </c:strRef>
          </c:tx>
          <c:spPr>
            <a:ln>
              <a:solidFill>
                <a:schemeClr val="tx1"/>
              </a:solidFill>
            </a:ln>
          </c:spPr>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Sheet1!$G$2:$G$26</c:f>
              <c:numCache>
                <c:formatCode>_-* #,##0\ _F_B_-;\-* #,##0\ _F_B_-;_-* "-"??\ _F_B_-;_-@_-</c:formatCode>
                <c:ptCount val="25"/>
                <c:pt idx="0">
                  <c:v>353.4722222222219</c:v>
                </c:pt>
                <c:pt idx="1">
                  <c:v>325.8434991734868</c:v>
                </c:pt>
                <c:pt idx="2">
                  <c:v>338.4566256830605</c:v>
                </c:pt>
                <c:pt idx="3">
                  <c:v>356.8079778491137</c:v>
                </c:pt>
                <c:pt idx="4">
                  <c:v>364.606060606061</c:v>
                </c:pt>
                <c:pt idx="5">
                  <c:v>370.0651286175638</c:v>
                </c:pt>
                <c:pt idx="6">
                  <c:v>358.9958572847917</c:v>
                </c:pt>
                <c:pt idx="7">
                  <c:v>357.2762519738326</c:v>
                </c:pt>
                <c:pt idx="8">
                  <c:v>353.5414630172694</c:v>
                </c:pt>
                <c:pt idx="9">
                  <c:v>354.9096153846154</c:v>
                </c:pt>
                <c:pt idx="10">
                  <c:v>351.8407455635365</c:v>
                </c:pt>
                <c:pt idx="11">
                  <c:v>345.125890723673</c:v>
                </c:pt>
                <c:pt idx="12">
                  <c:v>349.2652580291455</c:v>
                </c:pt>
                <c:pt idx="13">
                  <c:v>331.3902558650721</c:v>
                </c:pt>
                <c:pt idx="14">
                  <c:v>339.079493565795</c:v>
                </c:pt>
                <c:pt idx="15">
                  <c:v>357.6702731607121</c:v>
                </c:pt>
                <c:pt idx="16">
                  <c:v>370.8846099690228</c:v>
                </c:pt>
                <c:pt idx="17">
                  <c:v>377.9007132132128</c:v>
                </c:pt>
                <c:pt idx="18">
                  <c:v>377.0510280934344</c:v>
                </c:pt>
                <c:pt idx="19">
                  <c:v>360.128798863817</c:v>
                </c:pt>
                <c:pt idx="20">
                  <c:v>353.9597925981122</c:v>
                </c:pt>
                <c:pt idx="21">
                  <c:v>349.7870518524852</c:v>
                </c:pt>
                <c:pt idx="22">
                  <c:v>340.4832362765475</c:v>
                </c:pt>
                <c:pt idx="23">
                  <c:v>317.0329405445795</c:v>
                </c:pt>
                <c:pt idx="24">
                  <c:v>305.188567873351</c:v>
                </c:pt>
              </c:numCache>
            </c:numRef>
          </c:val>
        </c:ser>
        <c:marker val="1"/>
        <c:axId val="890493768"/>
        <c:axId val="890496904"/>
      </c:lineChart>
      <c:catAx>
        <c:axId val="890493768"/>
        <c:scaling>
          <c:orientation val="minMax"/>
        </c:scaling>
        <c:axPos val="b"/>
        <c:majorTickMark val="none"/>
        <c:tickLblPos val="nextTo"/>
        <c:crossAx val="890496904"/>
        <c:crosses val="autoZero"/>
        <c:auto val="1"/>
        <c:lblAlgn val="ctr"/>
        <c:lblOffset val="100"/>
      </c:catAx>
      <c:valAx>
        <c:axId val="890496904"/>
        <c:scaling>
          <c:orientation val="minMax"/>
        </c:scaling>
        <c:axPos val="l"/>
        <c:majorGridlines/>
        <c:title>
          <c:layout/>
        </c:title>
        <c:numFmt formatCode="_-* #,##0\ _F_B_-;\-* #,##0\ _F_B_-;_-* &quot;-&quot;??\ _F_B_-;_-@_-" sourceLinked="1"/>
        <c:majorTickMark val="none"/>
        <c:tickLblPos val="nextTo"/>
        <c:crossAx val="890493768"/>
        <c:crosses val="autoZero"/>
        <c:crossBetween val="between"/>
      </c:valAx>
    </c:plotArea>
    <c:legend>
      <c:legendPos val="r"/>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Roots and Tuber</a:t>
            </a:r>
            <a:r>
              <a:rPr lang="en-US" baseline="0"/>
              <a:t> Price Development, June 2008 to July 2010</a:t>
            </a:r>
            <a:endParaRPr lang="en-US"/>
          </a:p>
        </c:rich>
      </c:tx>
      <c:layout/>
    </c:title>
    <c:plotArea>
      <c:layout/>
      <c:lineChart>
        <c:grouping val="standard"/>
        <c:ser>
          <c:idx val="0"/>
          <c:order val="0"/>
          <c:tx>
            <c:strRef>
              <c:f>Sheet1!$H$1</c:f>
              <c:strCache>
                <c:ptCount val="1"/>
                <c:pt idx="0">
                  <c:v>Cassava</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Sheet1!$H$2:$H$27</c:f>
              <c:numCache>
                <c:formatCode>_-* #,##0\ _F_B_-;\-* #,##0\ _F_B_-;_-* "-"??\ _F_B_-;_-@_-</c:formatCode>
                <c:ptCount val="26"/>
                <c:pt idx="0">
                  <c:v>145.0</c:v>
                </c:pt>
                <c:pt idx="1">
                  <c:v>139.1129032258061</c:v>
                </c:pt>
                <c:pt idx="2">
                  <c:v>141.7934782608694</c:v>
                </c:pt>
                <c:pt idx="3">
                  <c:v>154.5535714285712</c:v>
                </c:pt>
                <c:pt idx="4">
                  <c:v>164.1509433962264</c:v>
                </c:pt>
                <c:pt idx="5">
                  <c:v>154.5098039215682</c:v>
                </c:pt>
                <c:pt idx="6">
                  <c:v>162.4</c:v>
                </c:pt>
                <c:pt idx="7">
                  <c:v>167.7040816326529</c:v>
                </c:pt>
                <c:pt idx="8">
                  <c:v>171.6666666666665</c:v>
                </c:pt>
                <c:pt idx="9">
                  <c:v>179.7826086956522</c:v>
                </c:pt>
                <c:pt idx="10">
                  <c:v>175.0</c:v>
                </c:pt>
                <c:pt idx="11">
                  <c:v>172.3369565217392</c:v>
                </c:pt>
                <c:pt idx="12">
                  <c:v>168.3181818181818</c:v>
                </c:pt>
                <c:pt idx="13">
                  <c:v>170.0697674418603</c:v>
                </c:pt>
                <c:pt idx="14">
                  <c:v>181.1</c:v>
                </c:pt>
                <c:pt idx="15">
                  <c:v>201.4245283018868</c:v>
                </c:pt>
                <c:pt idx="16">
                  <c:v>211.8617021276596</c:v>
                </c:pt>
                <c:pt idx="17">
                  <c:v>216.4807692307692</c:v>
                </c:pt>
                <c:pt idx="18">
                  <c:v>232.22</c:v>
                </c:pt>
                <c:pt idx="19">
                  <c:v>225.6666666666665</c:v>
                </c:pt>
                <c:pt idx="20">
                  <c:v>222.8571428571432</c:v>
                </c:pt>
                <c:pt idx="21">
                  <c:v>210.0638297872343</c:v>
                </c:pt>
                <c:pt idx="22">
                  <c:v>196.154929577465</c:v>
                </c:pt>
                <c:pt idx="23">
                  <c:v>176.3877551020408</c:v>
                </c:pt>
                <c:pt idx="24">
                  <c:v>163.8137931034479</c:v>
                </c:pt>
              </c:numCache>
            </c:numRef>
          </c:val>
        </c:ser>
        <c:ser>
          <c:idx val="1"/>
          <c:order val="1"/>
          <c:tx>
            <c:strRef>
              <c:f>Sheet1!$I$1</c:f>
              <c:strCache>
                <c:ptCount val="1"/>
                <c:pt idx="0">
                  <c:v>Sweet potato</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Sheet1!$I$2:$I$27</c:f>
              <c:numCache>
                <c:formatCode>_-* #,##0\ _F_B_-;\-* #,##0\ _F_B_-;_-* "-"??\ _F_B_-;_-@_-</c:formatCode>
                <c:ptCount val="26"/>
                <c:pt idx="0">
                  <c:v>63.33333333333334</c:v>
                </c:pt>
                <c:pt idx="1">
                  <c:v>53.475</c:v>
                </c:pt>
                <c:pt idx="2">
                  <c:v>59.9672131147541</c:v>
                </c:pt>
                <c:pt idx="3">
                  <c:v>69.31343283582071</c:v>
                </c:pt>
                <c:pt idx="4">
                  <c:v>76.30303030303017</c:v>
                </c:pt>
                <c:pt idx="5">
                  <c:v>75.40298507462676</c:v>
                </c:pt>
                <c:pt idx="6">
                  <c:v>76.53030303030303</c:v>
                </c:pt>
                <c:pt idx="7">
                  <c:v>82.35384615384598</c:v>
                </c:pt>
                <c:pt idx="8">
                  <c:v>97.969696969697</c:v>
                </c:pt>
                <c:pt idx="9">
                  <c:v>95.85384615384598</c:v>
                </c:pt>
                <c:pt idx="10">
                  <c:v>90.91538461538461</c:v>
                </c:pt>
                <c:pt idx="11">
                  <c:v>86.0952380952381</c:v>
                </c:pt>
                <c:pt idx="12">
                  <c:v>82.80645161290319</c:v>
                </c:pt>
                <c:pt idx="13">
                  <c:v>91.4672131147541</c:v>
                </c:pt>
                <c:pt idx="14">
                  <c:v>101.7945205479454</c:v>
                </c:pt>
                <c:pt idx="15">
                  <c:v>110.4305555555556</c:v>
                </c:pt>
                <c:pt idx="16">
                  <c:v>100.9166666666668</c:v>
                </c:pt>
                <c:pt idx="17">
                  <c:v>96.108108108108</c:v>
                </c:pt>
                <c:pt idx="18">
                  <c:v>105.0909090909091</c:v>
                </c:pt>
                <c:pt idx="19">
                  <c:v>102.0241935483872</c:v>
                </c:pt>
                <c:pt idx="20">
                  <c:v>99.37121212121212</c:v>
                </c:pt>
                <c:pt idx="21">
                  <c:v>91.87692307692305</c:v>
                </c:pt>
                <c:pt idx="22">
                  <c:v>80.63402061855662</c:v>
                </c:pt>
                <c:pt idx="23">
                  <c:v>73.2692307692309</c:v>
                </c:pt>
                <c:pt idx="24">
                  <c:v>70.622009569378</c:v>
                </c:pt>
              </c:numCache>
            </c:numRef>
          </c:val>
        </c:ser>
        <c:ser>
          <c:idx val="2"/>
          <c:order val="2"/>
          <c:tx>
            <c:strRef>
              <c:f>Sheet1!$J$1</c:f>
              <c:strCache>
                <c:ptCount val="1"/>
                <c:pt idx="0">
                  <c:v>Irish potato</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Sheet1!$J$2:$J$27</c:f>
              <c:numCache>
                <c:formatCode>_-* #,##0\ _F_B_-;\-* #,##0\ _F_B_-;_-* "-"??\ _F_B_-;_-@_-</c:formatCode>
                <c:ptCount val="26"/>
                <c:pt idx="0">
                  <c:v>118.3333333333332</c:v>
                </c:pt>
                <c:pt idx="1">
                  <c:v>127.09375</c:v>
                </c:pt>
                <c:pt idx="2">
                  <c:v>134.2213114754101</c:v>
                </c:pt>
                <c:pt idx="3">
                  <c:v>131.7761194029851</c:v>
                </c:pt>
                <c:pt idx="4">
                  <c:v>125.6136363636363</c:v>
                </c:pt>
                <c:pt idx="5">
                  <c:v>114.6791044776118</c:v>
                </c:pt>
                <c:pt idx="6">
                  <c:v>120.6818181818182</c:v>
                </c:pt>
                <c:pt idx="7">
                  <c:v>124.6969696969697</c:v>
                </c:pt>
                <c:pt idx="8">
                  <c:v>129.5454545454545</c:v>
                </c:pt>
                <c:pt idx="9">
                  <c:v>130.8307692307692</c:v>
                </c:pt>
                <c:pt idx="10">
                  <c:v>132.6615384615384</c:v>
                </c:pt>
                <c:pt idx="11">
                  <c:v>125.1746031746032</c:v>
                </c:pt>
                <c:pt idx="12">
                  <c:v>122.0967741935483</c:v>
                </c:pt>
                <c:pt idx="13">
                  <c:v>144.6639344262295</c:v>
                </c:pt>
                <c:pt idx="14">
                  <c:v>174.6666666666665</c:v>
                </c:pt>
                <c:pt idx="15">
                  <c:v>169.5486111111109</c:v>
                </c:pt>
                <c:pt idx="16">
                  <c:v>146.8106060606061</c:v>
                </c:pt>
                <c:pt idx="17">
                  <c:v>116.2702702702703</c:v>
                </c:pt>
                <c:pt idx="18">
                  <c:v>106.8636363636363</c:v>
                </c:pt>
                <c:pt idx="19">
                  <c:v>115.2903225806452</c:v>
                </c:pt>
                <c:pt idx="20">
                  <c:v>126.5075757575758</c:v>
                </c:pt>
                <c:pt idx="21">
                  <c:v>130.4076923076925</c:v>
                </c:pt>
                <c:pt idx="22">
                  <c:v>133.9895833333333</c:v>
                </c:pt>
                <c:pt idx="23">
                  <c:v>138.443548387097</c:v>
                </c:pt>
                <c:pt idx="24">
                  <c:v>140.9851485148515</c:v>
                </c:pt>
              </c:numCache>
            </c:numRef>
          </c:val>
        </c:ser>
        <c:ser>
          <c:idx val="3"/>
          <c:order val="3"/>
          <c:tx>
            <c:strRef>
              <c:f>Sheet1!$K$1</c:f>
              <c:strCache>
                <c:ptCount val="1"/>
                <c:pt idx="0">
                  <c:v>Roots &amp; Tubers (average)</c:v>
                </c:pt>
              </c:strCache>
            </c:strRef>
          </c:tx>
          <c:spPr>
            <a:ln>
              <a:solidFill>
                <a:prstClr val="black"/>
              </a:solidFill>
            </a:ln>
          </c:spPr>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Sheet1!$K$2:$K$27</c:f>
              <c:numCache>
                <c:formatCode>_-* #,##0\ _F_B_-;\-* #,##0\ _F_B_-;_-* "-"??\ _F_B_-;_-@_-</c:formatCode>
                <c:ptCount val="26"/>
                <c:pt idx="0">
                  <c:v>108.8888888888887</c:v>
                </c:pt>
                <c:pt idx="1">
                  <c:v>106.5605510752688</c:v>
                </c:pt>
                <c:pt idx="2">
                  <c:v>111.9940009503446</c:v>
                </c:pt>
                <c:pt idx="3">
                  <c:v>118.5477078891258</c:v>
                </c:pt>
                <c:pt idx="4">
                  <c:v>122.0225366876309</c:v>
                </c:pt>
                <c:pt idx="5">
                  <c:v>114.8639644912692</c:v>
                </c:pt>
                <c:pt idx="6">
                  <c:v>119.870707070707</c:v>
                </c:pt>
                <c:pt idx="7">
                  <c:v>124.9182991611564</c:v>
                </c:pt>
                <c:pt idx="8">
                  <c:v>133.060606060606</c:v>
                </c:pt>
                <c:pt idx="9">
                  <c:v>135.4890746934223</c:v>
                </c:pt>
                <c:pt idx="10">
                  <c:v>132.8589743589747</c:v>
                </c:pt>
                <c:pt idx="11">
                  <c:v>127.8689325971933</c:v>
                </c:pt>
                <c:pt idx="12">
                  <c:v>124.4071358748778</c:v>
                </c:pt>
                <c:pt idx="13">
                  <c:v>135.4003049942814</c:v>
                </c:pt>
                <c:pt idx="14">
                  <c:v>152.520395738204</c:v>
                </c:pt>
                <c:pt idx="15">
                  <c:v>160.4678983228512</c:v>
                </c:pt>
                <c:pt idx="16">
                  <c:v>153.1963249516442</c:v>
                </c:pt>
                <c:pt idx="17">
                  <c:v>142.9530492030492</c:v>
                </c:pt>
                <c:pt idx="18">
                  <c:v>148.058181818182</c:v>
                </c:pt>
                <c:pt idx="19">
                  <c:v>147.660394265233</c:v>
                </c:pt>
                <c:pt idx="20">
                  <c:v>149.5786435786436</c:v>
                </c:pt>
                <c:pt idx="21">
                  <c:v>144.1161483906165</c:v>
                </c:pt>
                <c:pt idx="22">
                  <c:v>136.9261778431183</c:v>
                </c:pt>
                <c:pt idx="23">
                  <c:v>129.3668447527897</c:v>
                </c:pt>
                <c:pt idx="24">
                  <c:v>125.1403170625591</c:v>
                </c:pt>
              </c:numCache>
            </c:numRef>
          </c:val>
        </c:ser>
        <c:ser>
          <c:idx val="4"/>
          <c:order val="4"/>
          <c:tx>
            <c:strRef>
              <c:f>Sheet1!$L$1</c:f>
              <c:strCache>
                <c:ptCount val="1"/>
                <c:pt idx="0">
                  <c:v>Cooking Banana</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Sheet1!$L$2:$L$26</c:f>
              <c:numCache>
                <c:formatCode>_-* #,##0\ _F_B_-;\-* #,##0\ _F_B_-;_-* "-"??\ _F_B_-;_-@_-</c:formatCode>
                <c:ptCount val="25"/>
                <c:pt idx="0">
                  <c:v>75.0</c:v>
                </c:pt>
                <c:pt idx="1">
                  <c:v>79.7875</c:v>
                </c:pt>
                <c:pt idx="2">
                  <c:v>85.65</c:v>
                </c:pt>
                <c:pt idx="3">
                  <c:v>90.88059701492527</c:v>
                </c:pt>
                <c:pt idx="4">
                  <c:v>97.65909090909088</c:v>
                </c:pt>
                <c:pt idx="5">
                  <c:v>97.47014925373135</c:v>
                </c:pt>
                <c:pt idx="6">
                  <c:v>102.6893939393939</c:v>
                </c:pt>
                <c:pt idx="7">
                  <c:v>102.7954545454545</c:v>
                </c:pt>
                <c:pt idx="8">
                  <c:v>106.0606060606061</c:v>
                </c:pt>
                <c:pt idx="9">
                  <c:v>105.969230769231</c:v>
                </c:pt>
                <c:pt idx="10">
                  <c:v>103.5230769230768</c:v>
                </c:pt>
                <c:pt idx="11">
                  <c:v>101.1190476190476</c:v>
                </c:pt>
                <c:pt idx="12">
                  <c:v>101.6935483870967</c:v>
                </c:pt>
                <c:pt idx="13">
                  <c:v>100.3666666666667</c:v>
                </c:pt>
                <c:pt idx="14">
                  <c:v>110.6232876712329</c:v>
                </c:pt>
                <c:pt idx="15">
                  <c:v>115.6944444444444</c:v>
                </c:pt>
                <c:pt idx="16">
                  <c:v>120.4318181818183</c:v>
                </c:pt>
                <c:pt idx="17">
                  <c:v>121.6891891891892</c:v>
                </c:pt>
                <c:pt idx="18">
                  <c:v>124.9090909090909</c:v>
                </c:pt>
                <c:pt idx="19">
                  <c:v>128.1774193548388</c:v>
                </c:pt>
                <c:pt idx="20">
                  <c:v>120.9230769230769</c:v>
                </c:pt>
                <c:pt idx="21">
                  <c:v>113.4</c:v>
                </c:pt>
                <c:pt idx="22">
                  <c:v>113.6546391752577</c:v>
                </c:pt>
                <c:pt idx="23">
                  <c:v>104.65625</c:v>
                </c:pt>
                <c:pt idx="24">
                  <c:v>97.11822660098522</c:v>
                </c:pt>
              </c:numCache>
            </c:numRef>
          </c:val>
        </c:ser>
        <c:marker val="1"/>
        <c:axId val="890534888"/>
        <c:axId val="890538024"/>
      </c:lineChart>
      <c:catAx>
        <c:axId val="890534888"/>
        <c:scaling>
          <c:orientation val="minMax"/>
        </c:scaling>
        <c:axPos val="b"/>
        <c:majorTickMark val="none"/>
        <c:tickLblPos val="nextTo"/>
        <c:crossAx val="890538024"/>
        <c:crosses val="autoZero"/>
        <c:auto val="1"/>
        <c:lblAlgn val="ctr"/>
        <c:lblOffset val="100"/>
      </c:catAx>
      <c:valAx>
        <c:axId val="890538024"/>
        <c:scaling>
          <c:orientation val="minMax"/>
        </c:scaling>
        <c:axPos val="l"/>
        <c:majorGridlines/>
        <c:title>
          <c:layout/>
        </c:title>
        <c:numFmt formatCode="_-* #,##0\ _F_B_-;\-* #,##0\ _F_B_-;_-* &quot;-&quot;??\ _F_B_-;_-@_-" sourceLinked="1"/>
        <c:majorTickMark val="none"/>
        <c:tickLblPos val="nextTo"/>
        <c:crossAx val="890534888"/>
        <c:crosses val="autoZero"/>
        <c:crossBetween val="between"/>
      </c:valAx>
    </c:plotArea>
    <c:legend>
      <c:legendPos val="r"/>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2"/>
  <c:chart>
    <c:title>
      <c:tx>
        <c:rich>
          <a:bodyPr/>
          <a:lstStyle/>
          <a:p>
            <a:pPr>
              <a:defRPr/>
            </a:pPr>
            <a:r>
              <a:rPr lang="en-US"/>
              <a:t>Pulse</a:t>
            </a:r>
            <a:r>
              <a:rPr lang="en-US" baseline="0"/>
              <a:t> Price Development, June 2008 to July 2010</a:t>
            </a:r>
            <a:endParaRPr lang="en-US"/>
          </a:p>
        </c:rich>
      </c:tx>
      <c:layout/>
    </c:title>
    <c:plotArea>
      <c:layout/>
      <c:lineChart>
        <c:grouping val="standard"/>
        <c:ser>
          <c:idx val="0"/>
          <c:order val="0"/>
          <c:tx>
            <c:strRef>
              <c:f>Sheet1!$M$1</c:f>
              <c:strCache>
                <c:ptCount val="1"/>
                <c:pt idx="0">
                  <c:v>Bean</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Sheet1!$M$2:$M$26</c:f>
              <c:numCache>
                <c:formatCode>_-* #,##0\ _F_B_-;\-* #,##0\ _F_B_-;_-* "-"??\ _F_B_-;_-@_-</c:formatCode>
                <c:ptCount val="25"/>
                <c:pt idx="0">
                  <c:v>383.3333333333333</c:v>
                </c:pt>
                <c:pt idx="1">
                  <c:v>363.5625</c:v>
                </c:pt>
                <c:pt idx="2">
                  <c:v>378.1416666666671</c:v>
                </c:pt>
                <c:pt idx="3">
                  <c:v>370.0746268656717</c:v>
                </c:pt>
                <c:pt idx="4">
                  <c:v>345.4545454545454</c:v>
                </c:pt>
                <c:pt idx="5">
                  <c:v>303.2462686567167</c:v>
                </c:pt>
                <c:pt idx="6">
                  <c:v>253.5378787878788</c:v>
                </c:pt>
                <c:pt idx="7">
                  <c:v>248.6136363636364</c:v>
                </c:pt>
                <c:pt idx="8">
                  <c:v>233.6969696969695</c:v>
                </c:pt>
                <c:pt idx="9">
                  <c:v>237.0769230769231</c:v>
                </c:pt>
                <c:pt idx="10">
                  <c:v>223.5769230769231</c:v>
                </c:pt>
                <c:pt idx="11">
                  <c:v>221.6666666666665</c:v>
                </c:pt>
                <c:pt idx="12">
                  <c:v>242.25</c:v>
                </c:pt>
                <c:pt idx="13">
                  <c:v>262.188524590164</c:v>
                </c:pt>
                <c:pt idx="14">
                  <c:v>314.2739726027397</c:v>
                </c:pt>
                <c:pt idx="15">
                  <c:v>330.7013888888887</c:v>
                </c:pt>
                <c:pt idx="16">
                  <c:v>368.7348484848488</c:v>
                </c:pt>
                <c:pt idx="17">
                  <c:v>379.4594594594593</c:v>
                </c:pt>
                <c:pt idx="18">
                  <c:v>251.1254545454546</c:v>
                </c:pt>
                <c:pt idx="19">
                  <c:v>250.5887096774197</c:v>
                </c:pt>
                <c:pt idx="20">
                  <c:v>253.4924242424246</c:v>
                </c:pt>
                <c:pt idx="21">
                  <c:v>257.3923076923077</c:v>
                </c:pt>
                <c:pt idx="22">
                  <c:v>257.1701030927835</c:v>
                </c:pt>
                <c:pt idx="23">
                  <c:v>262.6692307692308</c:v>
                </c:pt>
                <c:pt idx="24">
                  <c:v>279.7129186602866</c:v>
                </c:pt>
              </c:numCache>
            </c:numRef>
          </c:val>
        </c:ser>
        <c:ser>
          <c:idx val="1"/>
          <c:order val="1"/>
          <c:tx>
            <c:strRef>
              <c:f>Sheet1!$N$1</c:f>
              <c:strCache>
                <c:ptCount val="1"/>
                <c:pt idx="0">
                  <c:v>SOYA</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Sheet1!$N$2:$N$26</c:f>
              <c:numCache>
                <c:formatCode>_-* #,##0\ _F_B_-;\-* #,##0\ _F_B_-;_-* "-"??\ _F_B_-;_-@_-</c:formatCode>
                <c:ptCount val="25"/>
                <c:pt idx="0">
                  <c:v>466.6666666666671</c:v>
                </c:pt>
                <c:pt idx="1">
                  <c:v>404.2207792207788</c:v>
                </c:pt>
                <c:pt idx="2">
                  <c:v>433.2407407407408</c:v>
                </c:pt>
                <c:pt idx="3">
                  <c:v>448.030303030303</c:v>
                </c:pt>
                <c:pt idx="4">
                  <c:v>423.728813559322</c:v>
                </c:pt>
                <c:pt idx="5">
                  <c:v>399.8644067796614</c:v>
                </c:pt>
                <c:pt idx="6">
                  <c:v>387.9090909090909</c:v>
                </c:pt>
                <c:pt idx="7">
                  <c:v>357.5</c:v>
                </c:pt>
                <c:pt idx="8">
                  <c:v>337.0</c:v>
                </c:pt>
                <c:pt idx="9">
                  <c:v>337.5438596491228</c:v>
                </c:pt>
                <c:pt idx="10">
                  <c:v>331.8981481481476</c:v>
                </c:pt>
                <c:pt idx="11">
                  <c:v>321.0454545454546</c:v>
                </c:pt>
                <c:pt idx="12">
                  <c:v>330.7456140350877</c:v>
                </c:pt>
                <c:pt idx="13">
                  <c:v>337.0212765957447</c:v>
                </c:pt>
                <c:pt idx="14">
                  <c:v>386.147540983607</c:v>
                </c:pt>
                <c:pt idx="15">
                  <c:v>399.5967741935484</c:v>
                </c:pt>
                <c:pt idx="16">
                  <c:v>412.962962962963</c:v>
                </c:pt>
                <c:pt idx="17">
                  <c:v>413.4558823529415</c:v>
                </c:pt>
                <c:pt idx="18">
                  <c:v>356.553571428571</c:v>
                </c:pt>
                <c:pt idx="19">
                  <c:v>342.4122807017544</c:v>
                </c:pt>
                <c:pt idx="20">
                  <c:v>338.563492063492</c:v>
                </c:pt>
                <c:pt idx="21">
                  <c:v>326.2033898305085</c:v>
                </c:pt>
                <c:pt idx="22">
                  <c:v>314.2388888888887</c:v>
                </c:pt>
                <c:pt idx="23">
                  <c:v>314.0245901639344</c:v>
                </c:pt>
                <c:pt idx="24">
                  <c:v>314.9945945945942</c:v>
                </c:pt>
              </c:numCache>
            </c:numRef>
          </c:val>
        </c:ser>
        <c:ser>
          <c:idx val="2"/>
          <c:order val="2"/>
          <c:tx>
            <c:strRef>
              <c:f>Sheet1!$O$1</c:f>
              <c:strCache>
                <c:ptCount val="1"/>
                <c:pt idx="0">
                  <c:v>Garden peas</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Sheet1!$O$2:$O$26</c:f>
              <c:numCache>
                <c:formatCode>_-* #,##0\ _F_B_-;\-* #,##0\ _F_B_-;_-* "-"??\ _F_B_-;_-@_-</c:formatCode>
                <c:ptCount val="25"/>
                <c:pt idx="0">
                  <c:v>700.0</c:v>
                </c:pt>
                <c:pt idx="1">
                  <c:v>531.7796610169491</c:v>
                </c:pt>
                <c:pt idx="2">
                  <c:v>576.98</c:v>
                </c:pt>
                <c:pt idx="3">
                  <c:v>558.3050847457627</c:v>
                </c:pt>
                <c:pt idx="4">
                  <c:v>535.9134615384615</c:v>
                </c:pt>
                <c:pt idx="5">
                  <c:v>460.7272727272721</c:v>
                </c:pt>
                <c:pt idx="6">
                  <c:v>421.1274509803922</c:v>
                </c:pt>
                <c:pt idx="7">
                  <c:v>453.135593220339</c:v>
                </c:pt>
                <c:pt idx="8">
                  <c:v>454.6666666666671</c:v>
                </c:pt>
                <c:pt idx="9">
                  <c:v>437.3076923076923</c:v>
                </c:pt>
                <c:pt idx="10">
                  <c:v>422.388888888889</c:v>
                </c:pt>
                <c:pt idx="11">
                  <c:v>403.9743589743589</c:v>
                </c:pt>
                <c:pt idx="12">
                  <c:v>433.6111111111111</c:v>
                </c:pt>
                <c:pt idx="13">
                  <c:v>442.9891304347822</c:v>
                </c:pt>
                <c:pt idx="14">
                  <c:v>478.3</c:v>
                </c:pt>
                <c:pt idx="15">
                  <c:v>524.2083333333343</c:v>
                </c:pt>
                <c:pt idx="16">
                  <c:v>535.5555555555554</c:v>
                </c:pt>
                <c:pt idx="17">
                  <c:v>512.9166666666666</c:v>
                </c:pt>
                <c:pt idx="18">
                  <c:v>453.6818181818183</c:v>
                </c:pt>
                <c:pt idx="19">
                  <c:v>443.6444444444448</c:v>
                </c:pt>
                <c:pt idx="20">
                  <c:v>461.4583333333333</c:v>
                </c:pt>
                <c:pt idx="21">
                  <c:v>465.7327586206891</c:v>
                </c:pt>
                <c:pt idx="22">
                  <c:v>476.7571428571426</c:v>
                </c:pt>
                <c:pt idx="23">
                  <c:v>486.0714285714286</c:v>
                </c:pt>
                <c:pt idx="24">
                  <c:v>518.2395833333336</c:v>
                </c:pt>
              </c:numCache>
            </c:numRef>
          </c:val>
        </c:ser>
        <c:ser>
          <c:idx val="3"/>
          <c:order val="3"/>
          <c:tx>
            <c:strRef>
              <c:f>Sheet1!$P$1</c:f>
              <c:strCache>
                <c:ptCount val="1"/>
                <c:pt idx="0">
                  <c:v>Groundnut</c:v>
                </c:pt>
              </c:strCache>
            </c:strRef>
          </c:tx>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Sheet1!$P$2:$P$26</c:f>
              <c:numCache>
                <c:formatCode>_-* #,##0\ _F_B_-;\-* #,##0\ _F_B_-;_-* "-"??\ _F_B_-;_-@_-</c:formatCode>
                <c:ptCount val="25"/>
                <c:pt idx="0">
                  <c:v>683.3333333333336</c:v>
                </c:pt>
                <c:pt idx="1">
                  <c:v>659.9350649350645</c:v>
                </c:pt>
                <c:pt idx="2">
                  <c:v>726.096491228071</c:v>
                </c:pt>
                <c:pt idx="3">
                  <c:v>770.2380952380965</c:v>
                </c:pt>
                <c:pt idx="4">
                  <c:v>753.6718750000007</c:v>
                </c:pt>
                <c:pt idx="5">
                  <c:v>726.8461538461535</c:v>
                </c:pt>
                <c:pt idx="6">
                  <c:v>710.1129032258066</c:v>
                </c:pt>
                <c:pt idx="7">
                  <c:v>688.7301587301587</c:v>
                </c:pt>
                <c:pt idx="8">
                  <c:v>680.6451612903226</c:v>
                </c:pt>
                <c:pt idx="9">
                  <c:v>676.2295081967213</c:v>
                </c:pt>
                <c:pt idx="10">
                  <c:v>679.4262295081967</c:v>
                </c:pt>
                <c:pt idx="11">
                  <c:v>647.7083333333343</c:v>
                </c:pt>
                <c:pt idx="12">
                  <c:v>638.2327586206896</c:v>
                </c:pt>
                <c:pt idx="13">
                  <c:v>627.4561403508771</c:v>
                </c:pt>
                <c:pt idx="14">
                  <c:v>676.5942028985504</c:v>
                </c:pt>
                <c:pt idx="15">
                  <c:v>698.8602941176471</c:v>
                </c:pt>
                <c:pt idx="16">
                  <c:v>740.8189655172415</c:v>
                </c:pt>
                <c:pt idx="17">
                  <c:v>756.6176470588234</c:v>
                </c:pt>
                <c:pt idx="18">
                  <c:v>787.1724137931035</c:v>
                </c:pt>
                <c:pt idx="19">
                  <c:v>735.842105263158</c:v>
                </c:pt>
                <c:pt idx="20">
                  <c:v>729.072580645162</c:v>
                </c:pt>
                <c:pt idx="21">
                  <c:v>744.3032786885244</c:v>
                </c:pt>
                <c:pt idx="22">
                  <c:v>739.4777777777787</c:v>
                </c:pt>
                <c:pt idx="23">
                  <c:v>715.9491525423731</c:v>
                </c:pt>
                <c:pt idx="24">
                  <c:v>693.6349206349205</c:v>
                </c:pt>
              </c:numCache>
            </c:numRef>
          </c:val>
        </c:ser>
        <c:ser>
          <c:idx val="4"/>
          <c:order val="4"/>
          <c:tx>
            <c:strRef>
              <c:f>Sheet1!$Q$1</c:f>
              <c:strCache>
                <c:ptCount val="1"/>
                <c:pt idx="0">
                  <c:v>Pulses (average)</c:v>
                </c:pt>
              </c:strCache>
            </c:strRef>
          </c:tx>
          <c:spPr>
            <a:ln>
              <a:solidFill>
                <a:prstClr val="black"/>
              </a:solidFill>
            </a:ln>
          </c:spPr>
          <c:marker>
            <c:symbol val="none"/>
          </c:marker>
          <c:cat>
            <c:multiLvlStrRef>
              <c:f>Sheet1!$A$2:$B$26</c:f>
              <c:multiLvlStrCache>
                <c:ptCount val="25"/>
                <c:lvl>
                  <c:pt idx="0">
                    <c:v>Jul</c:v>
                  </c:pt>
                  <c:pt idx="1">
                    <c:v>Aug</c:v>
                  </c:pt>
                  <c:pt idx="2">
                    <c:v>Sep</c:v>
                  </c:pt>
                  <c:pt idx="3">
                    <c:v>Oct</c:v>
                  </c:pt>
                  <c:pt idx="4">
                    <c:v>Nov</c:v>
                  </c:pt>
                  <c:pt idx="5">
                    <c:v>Dec</c:v>
                  </c:pt>
                  <c:pt idx="6">
                    <c:v>Jan</c:v>
                  </c:pt>
                  <c:pt idx="7">
                    <c:v>Feb</c:v>
                  </c:pt>
                  <c:pt idx="8">
                    <c:v>Mar</c:v>
                  </c:pt>
                  <c:pt idx="9">
                    <c:v>Apr</c:v>
                  </c:pt>
                  <c:pt idx="10">
                    <c:v>May</c:v>
                  </c:pt>
                  <c:pt idx="11">
                    <c:v>Jun</c:v>
                  </c:pt>
                  <c:pt idx="12">
                    <c:v>Jul</c:v>
                  </c:pt>
                  <c:pt idx="13">
                    <c:v>Aug</c:v>
                  </c:pt>
                  <c:pt idx="14">
                    <c:v>Sep</c:v>
                  </c:pt>
                  <c:pt idx="15">
                    <c:v>Oct</c:v>
                  </c:pt>
                  <c:pt idx="16">
                    <c:v>Nov</c:v>
                  </c:pt>
                  <c:pt idx="17">
                    <c:v>Dec</c:v>
                  </c:pt>
                  <c:pt idx="18">
                    <c:v>Jan</c:v>
                  </c:pt>
                  <c:pt idx="19">
                    <c:v>Feb</c:v>
                  </c:pt>
                  <c:pt idx="20">
                    <c:v>Mar</c:v>
                  </c:pt>
                  <c:pt idx="21">
                    <c:v>Apr</c:v>
                  </c:pt>
                  <c:pt idx="22">
                    <c:v>May</c:v>
                  </c:pt>
                  <c:pt idx="23">
                    <c:v>Jun</c:v>
                  </c:pt>
                  <c:pt idx="24">
                    <c:v>Jul</c:v>
                  </c:pt>
                </c:lvl>
                <c:lvl>
                  <c:pt idx="0">
                    <c:v>2008</c:v>
                  </c:pt>
                  <c:pt idx="6">
                    <c:v>2009</c:v>
                  </c:pt>
                  <c:pt idx="18">
                    <c:v>2010</c:v>
                  </c:pt>
                </c:lvl>
              </c:multiLvlStrCache>
            </c:multiLvlStrRef>
          </c:cat>
          <c:val>
            <c:numRef>
              <c:f>Sheet1!$Q$2:$Q$26</c:f>
              <c:numCache>
                <c:formatCode>_-* #,##0\ _F_B_-;\-* #,##0\ _F_B_-;_-* "-"??\ _F_B_-;_-@_-</c:formatCode>
                <c:ptCount val="25"/>
                <c:pt idx="0">
                  <c:v>461.6666666666671</c:v>
                </c:pt>
                <c:pt idx="1">
                  <c:v>407.8571010345591</c:v>
                </c:pt>
                <c:pt idx="2">
                  <c:v>440.0217797270948</c:v>
                </c:pt>
                <c:pt idx="3">
                  <c:v>447.5057413789517</c:v>
                </c:pt>
                <c:pt idx="4">
                  <c:v>431.2855572922832</c:v>
                </c:pt>
                <c:pt idx="5">
                  <c:v>397.6308502527071</c:v>
                </c:pt>
                <c:pt idx="6">
                  <c:v>375.075343568512</c:v>
                </c:pt>
                <c:pt idx="7">
                  <c:v>370.1549685719177</c:v>
                </c:pt>
                <c:pt idx="8">
                  <c:v>362.4138807429126</c:v>
                </c:pt>
                <c:pt idx="9">
                  <c:v>358.8254427999385</c:v>
                </c:pt>
                <c:pt idx="10">
                  <c:v>352.1626533090474</c:v>
                </c:pt>
                <c:pt idx="11">
                  <c:v>339.1027722277722</c:v>
                </c:pt>
                <c:pt idx="12">
                  <c:v>349.3066064307971</c:v>
                </c:pt>
                <c:pt idx="13">
                  <c:v>354.004347727647</c:v>
                </c:pt>
                <c:pt idx="14">
                  <c:v>393.1878008312264</c:v>
                </c:pt>
                <c:pt idx="15">
                  <c:v>413.8122469955723</c:v>
                </c:pt>
                <c:pt idx="16">
                  <c:v>435.7008301404853</c:v>
                </c:pt>
                <c:pt idx="17">
                  <c:v>436.8277689454159</c:v>
                </c:pt>
                <c:pt idx="18">
                  <c:v>394.6884697716077</c:v>
                </c:pt>
                <c:pt idx="19">
                  <c:v>380.132991888323</c:v>
                </c:pt>
                <c:pt idx="20">
                  <c:v>380.701981441497</c:v>
                </c:pt>
                <c:pt idx="21">
                  <c:v>381.4063469664055</c:v>
                </c:pt>
                <c:pt idx="22">
                  <c:v>380.2597103583699</c:v>
                </c:pt>
                <c:pt idx="23">
                  <c:v>376.6741304093933</c:v>
                </c:pt>
                <c:pt idx="24">
                  <c:v>380.7400487648241</c:v>
                </c:pt>
              </c:numCache>
            </c:numRef>
          </c:val>
        </c:ser>
        <c:marker val="1"/>
        <c:axId val="935193544"/>
        <c:axId val="935196696"/>
      </c:lineChart>
      <c:catAx>
        <c:axId val="935193544"/>
        <c:scaling>
          <c:orientation val="minMax"/>
        </c:scaling>
        <c:axPos val="b"/>
        <c:majorTickMark val="none"/>
        <c:tickLblPos val="nextTo"/>
        <c:crossAx val="935196696"/>
        <c:crosses val="autoZero"/>
        <c:auto val="1"/>
        <c:lblAlgn val="ctr"/>
        <c:lblOffset val="100"/>
      </c:catAx>
      <c:valAx>
        <c:axId val="935196696"/>
        <c:scaling>
          <c:orientation val="minMax"/>
        </c:scaling>
        <c:axPos val="l"/>
        <c:majorGridlines/>
        <c:title>
          <c:layout/>
        </c:title>
        <c:numFmt formatCode="_-* #,##0\ _F_B_-;\-* #,##0\ _F_B_-;_-* &quot;-&quot;??\ _F_B_-;_-@_-" sourceLinked="1"/>
        <c:majorTickMark val="none"/>
        <c:tickLblPos val="nextTo"/>
        <c:crossAx val="93519354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92CD-1EEA-F646-8F6E-2958BD3C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14845</Words>
  <Characters>84618</Characters>
  <Application>Microsoft Macintosh Word</Application>
  <DocSecurity>0</DocSecurity>
  <Lines>705</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Alastair Sussock</cp:lastModifiedBy>
  <cp:revision>2</cp:revision>
  <dcterms:created xsi:type="dcterms:W3CDTF">2011-10-07T08:22:00Z</dcterms:created>
  <dcterms:modified xsi:type="dcterms:W3CDTF">2011-10-07T08:22:00Z</dcterms:modified>
</cp:coreProperties>
</file>